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E11" w:rsidRPr="00DD511E" w:rsidRDefault="00D15E11" w:rsidP="00D15E11">
      <w:pPr>
        <w:pStyle w:val="a5"/>
        <w:tabs>
          <w:tab w:val="right" w:pos="9639"/>
        </w:tabs>
        <w:rPr>
          <w:rFonts w:ascii="Calibri" w:eastAsia="新細明體" w:hAnsi="Calibri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DD511E">
        <w:rPr>
          <w:rFonts w:ascii="Calibri" w:hAnsi="Calibri"/>
          <w:bCs/>
          <w:noProof w:val="0"/>
          <w:color w:val="000000" w:themeColor="text1"/>
          <w:sz w:val="24"/>
          <w:szCs w:val="24"/>
          <w:lang w:val="en-GB"/>
        </w:rPr>
        <w:t>GP T</w:t>
      </w:r>
      <w:bookmarkStart w:id="2" w:name="_Ref452454252"/>
      <w:bookmarkEnd w:id="2"/>
      <w:r w:rsidRPr="00DD511E">
        <w:rPr>
          <w:rFonts w:ascii="Calibri" w:hAnsi="Calibri"/>
          <w:bCs/>
          <w:noProof w:val="0"/>
          <w:color w:val="000000" w:themeColor="text1"/>
          <w:sz w:val="24"/>
          <w:szCs w:val="24"/>
          <w:lang w:val="en-GB"/>
        </w:rPr>
        <w:t xml:space="preserve">SG-RAN </w:t>
      </w:r>
      <w:r w:rsidRPr="00DD511E">
        <w:rPr>
          <w:rFonts w:ascii="Calibri" w:hAnsi="Calibri"/>
          <w:noProof w:val="0"/>
          <w:color w:val="000000" w:themeColor="text1"/>
          <w:sz w:val="24"/>
          <w:szCs w:val="24"/>
          <w:lang w:val="en-GB"/>
        </w:rPr>
        <w:t xml:space="preserve">WG4 </w:t>
      </w:r>
      <w:r w:rsidR="008B57EE" w:rsidRPr="00DD511E">
        <w:rPr>
          <w:rFonts w:ascii="Calibri" w:hAnsi="Calibri"/>
          <w:noProof w:val="0"/>
          <w:color w:val="000000" w:themeColor="text1"/>
          <w:sz w:val="24"/>
          <w:szCs w:val="24"/>
          <w:lang w:val="en-GB"/>
        </w:rPr>
        <w:t>Meeting #</w:t>
      </w:r>
      <w:r w:rsidR="00050EB1">
        <w:rPr>
          <w:rFonts w:ascii="Calibri" w:eastAsia="新細明體" w:hAnsi="Calibri"/>
          <w:noProof w:val="0"/>
          <w:color w:val="000000" w:themeColor="text1"/>
          <w:sz w:val="24"/>
          <w:szCs w:val="24"/>
          <w:lang w:val="en-GB" w:eastAsia="zh-TW"/>
        </w:rPr>
        <w:t>84</w:t>
      </w:r>
      <w:r w:rsidRPr="00DD511E">
        <w:rPr>
          <w:rFonts w:ascii="Calibri" w:hAnsi="Calibri"/>
          <w:bCs/>
          <w:noProof w:val="0"/>
          <w:color w:val="000000" w:themeColor="text1"/>
          <w:sz w:val="24"/>
          <w:lang w:val="en-GB"/>
        </w:rPr>
        <w:tab/>
      </w:r>
      <w:r w:rsidR="00182E66" w:rsidRPr="00DD511E">
        <w:rPr>
          <w:rFonts w:ascii="Calibri" w:hAnsi="Calibri"/>
          <w:noProof w:val="0"/>
          <w:color w:val="000000" w:themeColor="text1"/>
          <w:sz w:val="24"/>
          <w:szCs w:val="24"/>
          <w:lang w:val="en-GB"/>
        </w:rPr>
        <w:t>R4-</w:t>
      </w:r>
      <w:r w:rsidR="00F7241F" w:rsidRPr="00F7241F">
        <w:rPr>
          <w:rFonts w:ascii="Calibri" w:hAnsi="Calibri"/>
          <w:noProof w:val="0"/>
          <w:color w:val="000000" w:themeColor="text1"/>
          <w:sz w:val="24"/>
          <w:szCs w:val="24"/>
          <w:lang w:val="en-GB"/>
        </w:rPr>
        <w:t>1707875</w:t>
      </w:r>
    </w:p>
    <w:p w:rsidR="00D15E11" w:rsidRPr="00DD511E" w:rsidRDefault="00050EB1" w:rsidP="00D15E11">
      <w:pPr>
        <w:pStyle w:val="a5"/>
        <w:rPr>
          <w:rFonts w:ascii="Calibri" w:eastAsia="新細明體" w:hAnsi="Calibri"/>
          <w:color w:val="000000" w:themeColor="text1"/>
          <w:sz w:val="24"/>
          <w:lang w:eastAsia="zh-TW"/>
        </w:rPr>
      </w:pPr>
      <w:r>
        <w:rPr>
          <w:rFonts w:ascii="Calibri" w:eastAsia="新細明體" w:hAnsi="Calibri"/>
          <w:color w:val="000000" w:themeColor="text1"/>
          <w:sz w:val="24"/>
          <w:lang w:eastAsia="zh-TW"/>
        </w:rPr>
        <w:t>Berlin</w:t>
      </w:r>
      <w:r w:rsidR="005A3C33" w:rsidRPr="00DD511E">
        <w:rPr>
          <w:rFonts w:ascii="Calibri" w:eastAsia="新細明體" w:hAnsi="Calibri"/>
          <w:color w:val="000000" w:themeColor="text1"/>
          <w:sz w:val="24"/>
          <w:lang w:eastAsia="zh-TW"/>
        </w:rPr>
        <w:t>,</w:t>
      </w:r>
      <w:r w:rsidR="008344EC" w:rsidRPr="00DD511E">
        <w:rPr>
          <w:rFonts w:ascii="Calibri" w:eastAsia="新細明體" w:hAnsi="Calibri"/>
          <w:color w:val="000000" w:themeColor="text1"/>
          <w:sz w:val="24"/>
          <w:lang w:eastAsia="zh-TW"/>
        </w:rPr>
        <w:t xml:space="preserve"> </w:t>
      </w:r>
      <w:r>
        <w:rPr>
          <w:rFonts w:ascii="Calibri" w:eastAsia="新細明體" w:hAnsi="Calibri"/>
          <w:color w:val="000000" w:themeColor="text1"/>
          <w:sz w:val="24"/>
          <w:lang w:eastAsia="zh-TW"/>
        </w:rPr>
        <w:t>Germany</w:t>
      </w:r>
      <w:r w:rsidR="008344EC" w:rsidRPr="00DD511E">
        <w:rPr>
          <w:rFonts w:ascii="Calibri" w:hAnsi="Calibri"/>
          <w:color w:val="000000" w:themeColor="text1"/>
          <w:sz w:val="24"/>
          <w:lang w:eastAsia="zh-CN"/>
        </w:rPr>
        <w:t xml:space="preserve">, </w:t>
      </w:r>
      <w:r>
        <w:rPr>
          <w:rFonts w:ascii="Calibri" w:hAnsi="Calibri"/>
          <w:color w:val="000000" w:themeColor="text1"/>
          <w:sz w:val="24"/>
          <w:lang w:eastAsia="zh-CN"/>
        </w:rPr>
        <w:t>21</w:t>
      </w:r>
      <w:r w:rsidRPr="00050EB1">
        <w:rPr>
          <w:rFonts w:ascii="Calibri" w:hAnsi="Calibri"/>
          <w:color w:val="000000" w:themeColor="text1"/>
          <w:sz w:val="24"/>
          <w:vertAlign w:val="superscript"/>
          <w:lang w:eastAsia="zh-CN"/>
        </w:rPr>
        <w:t>st</w:t>
      </w:r>
      <w:r>
        <w:rPr>
          <w:rFonts w:ascii="Calibri" w:hAnsi="Calibri"/>
          <w:color w:val="000000" w:themeColor="text1"/>
          <w:sz w:val="24"/>
          <w:lang w:eastAsia="zh-CN"/>
        </w:rPr>
        <w:t xml:space="preserve"> </w:t>
      </w:r>
      <w:r w:rsidR="005A3C33" w:rsidRPr="00DD511E">
        <w:rPr>
          <w:rFonts w:ascii="Calibri" w:eastAsia="新細明體" w:hAnsi="Calibri"/>
          <w:color w:val="000000" w:themeColor="text1"/>
          <w:sz w:val="24"/>
          <w:lang w:eastAsia="zh-TW"/>
        </w:rPr>
        <w:t xml:space="preserve">- </w:t>
      </w:r>
      <w:r>
        <w:rPr>
          <w:rFonts w:ascii="Calibri" w:eastAsia="新細明體" w:hAnsi="Calibri"/>
          <w:color w:val="000000" w:themeColor="text1"/>
          <w:sz w:val="24"/>
          <w:lang w:eastAsia="zh-TW"/>
        </w:rPr>
        <w:t>25</w:t>
      </w:r>
      <w:r w:rsidR="005A3C33" w:rsidRPr="00DD511E">
        <w:rPr>
          <w:rFonts w:ascii="Calibri" w:eastAsia="新細明體" w:hAnsi="Calibri"/>
          <w:color w:val="000000" w:themeColor="text1"/>
          <w:sz w:val="24"/>
          <w:vertAlign w:val="superscript"/>
          <w:lang w:eastAsia="zh-TW"/>
        </w:rPr>
        <w:t>th</w:t>
      </w:r>
      <w:r w:rsidR="005A3C33" w:rsidRPr="00DD511E">
        <w:rPr>
          <w:rFonts w:ascii="Calibri" w:eastAsia="新細明體" w:hAnsi="Calibri"/>
          <w:color w:val="000000" w:themeColor="text1"/>
          <w:sz w:val="24"/>
          <w:lang w:eastAsia="zh-TW"/>
        </w:rPr>
        <w:t xml:space="preserve"> </w:t>
      </w:r>
      <w:r>
        <w:rPr>
          <w:rFonts w:ascii="Calibri" w:eastAsia="新細明體" w:hAnsi="Calibri"/>
          <w:color w:val="000000" w:themeColor="text1"/>
          <w:sz w:val="24"/>
          <w:lang w:eastAsia="zh-TW"/>
        </w:rPr>
        <w:t>August</w:t>
      </w:r>
      <w:r w:rsidR="005A3C33" w:rsidRPr="00DD511E">
        <w:rPr>
          <w:rFonts w:ascii="Calibri" w:eastAsia="新細明體" w:hAnsi="Calibri"/>
          <w:color w:val="000000" w:themeColor="text1"/>
          <w:sz w:val="24"/>
          <w:lang w:eastAsia="zh-TW"/>
        </w:rPr>
        <w:t xml:space="preserve"> </w:t>
      </w:r>
      <w:r w:rsidR="005A3C33" w:rsidRPr="00DD511E">
        <w:rPr>
          <w:rFonts w:ascii="Calibri" w:hAnsi="Calibri"/>
          <w:color w:val="000000" w:themeColor="text1"/>
          <w:sz w:val="24"/>
          <w:lang w:eastAsia="zh-CN"/>
        </w:rPr>
        <w:t>201</w:t>
      </w:r>
      <w:r w:rsidR="005A3C33" w:rsidRPr="00DD511E">
        <w:rPr>
          <w:rFonts w:ascii="Calibri" w:eastAsia="新細明體" w:hAnsi="Calibri"/>
          <w:color w:val="000000" w:themeColor="text1"/>
          <w:sz w:val="24"/>
          <w:lang w:eastAsia="zh-TW"/>
        </w:rPr>
        <w:t>7</w:t>
      </w:r>
    </w:p>
    <w:p w:rsidR="00D15E11" w:rsidRPr="00DD511E" w:rsidRDefault="00D15E11" w:rsidP="00D15E11">
      <w:pPr>
        <w:pStyle w:val="a5"/>
        <w:rPr>
          <w:rFonts w:ascii="Calibri" w:hAnsi="Calibri"/>
          <w:bCs/>
          <w:noProof w:val="0"/>
          <w:color w:val="000000" w:themeColor="text1"/>
          <w:sz w:val="24"/>
          <w:lang w:eastAsia="ja-JP"/>
        </w:rPr>
      </w:pPr>
    </w:p>
    <w:p w:rsidR="00D15E11" w:rsidRPr="00DD511E" w:rsidRDefault="00D15E11" w:rsidP="00D15E11">
      <w:pPr>
        <w:pStyle w:val="CRCoverPage"/>
        <w:rPr>
          <w:rFonts w:ascii="Calibri" w:eastAsia="新細明體" w:hAnsi="Calibri" w:cs="Arial"/>
          <w:b/>
          <w:bCs/>
          <w:color w:val="000000" w:themeColor="text1"/>
          <w:sz w:val="24"/>
          <w:lang w:eastAsia="zh-TW"/>
        </w:rPr>
      </w:pPr>
      <w:r w:rsidRPr="00DD511E">
        <w:rPr>
          <w:rFonts w:ascii="Calibri" w:hAnsi="Calibri" w:cs="Arial"/>
          <w:b/>
          <w:bCs/>
          <w:color w:val="000000" w:themeColor="text1"/>
          <w:sz w:val="24"/>
        </w:rPr>
        <w:t>Agenda item:</w:t>
      </w:r>
      <w:r w:rsidRPr="00DD511E">
        <w:rPr>
          <w:rFonts w:ascii="Calibri" w:hAnsi="Calibri" w:cs="Arial"/>
          <w:b/>
          <w:bCs/>
          <w:color w:val="000000" w:themeColor="text1"/>
          <w:sz w:val="24"/>
        </w:rPr>
        <w:tab/>
      </w:r>
      <w:r w:rsidRPr="00DD511E">
        <w:rPr>
          <w:rFonts w:ascii="Calibri" w:hAnsi="Calibri" w:cs="Arial"/>
          <w:b/>
          <w:bCs/>
          <w:color w:val="000000" w:themeColor="text1"/>
          <w:sz w:val="24"/>
        </w:rPr>
        <w:tab/>
      </w:r>
      <w:r w:rsidRPr="00DD511E">
        <w:rPr>
          <w:rFonts w:ascii="Calibri" w:hAnsi="Calibri" w:cs="Arial"/>
          <w:b/>
          <w:bCs/>
          <w:color w:val="000000" w:themeColor="text1"/>
          <w:sz w:val="24"/>
        </w:rPr>
        <w:tab/>
      </w:r>
      <w:r w:rsidR="00060DC1">
        <w:rPr>
          <w:rFonts w:ascii="Calibri" w:hAnsi="Calibri" w:cs="Arial"/>
          <w:b/>
          <w:bCs/>
          <w:color w:val="000000" w:themeColor="text1"/>
          <w:sz w:val="24"/>
        </w:rPr>
        <w:t>9.6.4</w:t>
      </w:r>
    </w:p>
    <w:p w:rsidR="00D15E11" w:rsidRPr="00DD511E" w:rsidRDefault="00D15E11" w:rsidP="00D15E11">
      <w:pPr>
        <w:tabs>
          <w:tab w:val="left" w:pos="1985"/>
        </w:tabs>
        <w:ind w:left="1985" w:hanging="1985"/>
        <w:rPr>
          <w:rFonts w:cs="Arial"/>
          <w:b/>
          <w:bCs/>
          <w:color w:val="000000" w:themeColor="text1"/>
        </w:rPr>
      </w:pPr>
      <w:r w:rsidRPr="00DD511E">
        <w:rPr>
          <w:rFonts w:cs="Arial"/>
          <w:b/>
          <w:bCs/>
          <w:color w:val="000000" w:themeColor="text1"/>
        </w:rPr>
        <w:t>Source:</w:t>
      </w:r>
      <w:r w:rsidRPr="00DD511E">
        <w:rPr>
          <w:rFonts w:cs="Arial"/>
          <w:b/>
          <w:bCs/>
          <w:color w:val="000000" w:themeColor="text1"/>
        </w:rPr>
        <w:tab/>
        <w:t xml:space="preserve">MediaTek Inc. </w:t>
      </w:r>
    </w:p>
    <w:p w:rsidR="0034111C" w:rsidRPr="00DD511E" w:rsidRDefault="0034111C" w:rsidP="00A93FE5">
      <w:pPr>
        <w:ind w:left="1985" w:hanging="1985"/>
        <w:rPr>
          <w:rFonts w:cs="Arial"/>
          <w:b/>
          <w:bCs/>
          <w:color w:val="000000" w:themeColor="text1"/>
        </w:rPr>
      </w:pPr>
      <w:r w:rsidRPr="00DD511E">
        <w:rPr>
          <w:rFonts w:cs="Arial"/>
          <w:b/>
          <w:bCs/>
          <w:color w:val="000000" w:themeColor="text1"/>
        </w:rPr>
        <w:t>Title:</w:t>
      </w:r>
      <w:r w:rsidRPr="00DD511E">
        <w:rPr>
          <w:rFonts w:cs="Arial"/>
          <w:b/>
          <w:bCs/>
          <w:color w:val="000000" w:themeColor="text1"/>
        </w:rPr>
        <w:tab/>
      </w:r>
      <w:r w:rsidR="00060DC1">
        <w:rPr>
          <w:rFonts w:cs="Arial"/>
          <w:b/>
          <w:bCs/>
          <w:color w:val="000000" w:themeColor="text1"/>
        </w:rPr>
        <w:t>Simulation Resu</w:t>
      </w:r>
      <w:r w:rsidR="00060DC1" w:rsidRPr="00060DC1">
        <w:rPr>
          <w:rFonts w:cs="Arial"/>
          <w:b/>
          <w:bCs/>
          <w:color w:val="000000" w:themeColor="text1"/>
        </w:rPr>
        <w:t>l</w:t>
      </w:r>
      <w:r w:rsidR="00060DC1">
        <w:rPr>
          <w:rFonts w:cs="Arial"/>
          <w:b/>
          <w:bCs/>
          <w:color w:val="000000" w:themeColor="text1"/>
        </w:rPr>
        <w:t>t</w:t>
      </w:r>
      <w:r w:rsidR="00060DC1" w:rsidRPr="00060DC1">
        <w:rPr>
          <w:rFonts w:cs="Arial"/>
          <w:b/>
          <w:bCs/>
          <w:color w:val="000000" w:themeColor="text1"/>
        </w:rPr>
        <w:t xml:space="preserve">s for RSRP </w:t>
      </w:r>
      <w:r w:rsidR="00060DC1">
        <w:rPr>
          <w:rFonts w:cs="Arial"/>
          <w:b/>
          <w:bCs/>
          <w:color w:val="000000" w:themeColor="text1"/>
        </w:rPr>
        <w:t>M</w:t>
      </w:r>
      <w:r w:rsidR="00060DC1" w:rsidRPr="00060DC1">
        <w:rPr>
          <w:rFonts w:cs="Arial"/>
          <w:b/>
          <w:bCs/>
          <w:color w:val="000000" w:themeColor="text1"/>
        </w:rPr>
        <w:t xml:space="preserve">easurement </w:t>
      </w:r>
      <w:r w:rsidR="00060DC1">
        <w:rPr>
          <w:rFonts w:cs="Arial"/>
          <w:b/>
          <w:bCs/>
          <w:color w:val="000000" w:themeColor="text1"/>
        </w:rPr>
        <w:t>A</w:t>
      </w:r>
      <w:r w:rsidR="00060DC1" w:rsidRPr="00060DC1">
        <w:rPr>
          <w:rFonts w:cs="Arial"/>
          <w:b/>
          <w:bCs/>
          <w:color w:val="000000" w:themeColor="text1"/>
        </w:rPr>
        <w:t>ccuracy of NR</w:t>
      </w:r>
    </w:p>
    <w:p w:rsidR="0034111C" w:rsidRPr="00DD511E" w:rsidRDefault="0034111C">
      <w:pPr>
        <w:rPr>
          <w:rFonts w:cs="Arial"/>
          <w:b/>
          <w:bCs/>
          <w:color w:val="000000" w:themeColor="text1"/>
        </w:rPr>
      </w:pPr>
      <w:r w:rsidRPr="00DD511E">
        <w:rPr>
          <w:rFonts w:cs="Arial"/>
          <w:b/>
          <w:bCs/>
          <w:color w:val="000000" w:themeColor="text1"/>
        </w:rPr>
        <w:t>Document for:</w:t>
      </w:r>
      <w:r w:rsidRPr="00DD511E">
        <w:rPr>
          <w:rFonts w:cs="Arial"/>
          <w:b/>
          <w:bCs/>
          <w:color w:val="000000" w:themeColor="text1"/>
        </w:rPr>
        <w:tab/>
      </w:r>
      <w:r w:rsidRPr="00DD511E">
        <w:rPr>
          <w:rFonts w:cs="Arial"/>
          <w:b/>
          <w:bCs/>
          <w:color w:val="000000" w:themeColor="text1"/>
        </w:rPr>
        <w:tab/>
      </w:r>
      <w:r w:rsidR="00B57407">
        <w:rPr>
          <w:rFonts w:cs="Arial"/>
          <w:b/>
          <w:bCs/>
          <w:color w:val="000000" w:themeColor="text1"/>
        </w:rPr>
        <w:tab/>
      </w:r>
      <w:r w:rsidR="00BC79E7" w:rsidRPr="00DD511E">
        <w:rPr>
          <w:rFonts w:cs="Arial"/>
          <w:b/>
          <w:bCs/>
          <w:color w:val="000000" w:themeColor="text1"/>
        </w:rPr>
        <w:t>Discussion</w:t>
      </w:r>
      <w:r w:rsidR="000A341C" w:rsidRPr="00DD511E">
        <w:rPr>
          <w:rFonts w:cs="Arial"/>
          <w:b/>
          <w:bCs/>
          <w:color w:val="000000" w:themeColor="text1"/>
        </w:rPr>
        <w:t xml:space="preserve"> </w:t>
      </w:r>
    </w:p>
    <w:p w:rsidR="0034111C" w:rsidRDefault="0034111C">
      <w:pPr>
        <w:pStyle w:val="1"/>
        <w:rPr>
          <w:rFonts w:ascii="Calibri" w:eastAsia="新細明體" w:hAnsi="Calibri"/>
          <w:color w:val="000000" w:themeColor="text1"/>
          <w:lang w:eastAsia="zh-TW"/>
        </w:rPr>
      </w:pPr>
      <w:r w:rsidRPr="00DD511E">
        <w:rPr>
          <w:rFonts w:ascii="Calibri" w:hAnsi="Calibri"/>
          <w:color w:val="000000" w:themeColor="text1"/>
        </w:rPr>
        <w:t>1</w:t>
      </w:r>
      <w:r w:rsidRPr="00DD511E">
        <w:rPr>
          <w:rFonts w:ascii="Calibri" w:hAnsi="Calibri"/>
          <w:color w:val="000000" w:themeColor="text1"/>
        </w:rPr>
        <w:tab/>
      </w:r>
      <w:r w:rsidR="00EE7FA7" w:rsidRPr="00DD511E">
        <w:rPr>
          <w:rFonts w:ascii="Calibri" w:hAnsi="Calibri"/>
          <w:color w:val="000000" w:themeColor="text1"/>
        </w:rPr>
        <w:t>Introduction</w:t>
      </w:r>
      <w:r w:rsidR="0001174A" w:rsidRPr="00DD511E">
        <w:rPr>
          <w:rFonts w:ascii="Calibri" w:eastAsia="新細明體" w:hAnsi="Calibri"/>
          <w:color w:val="000000" w:themeColor="text1"/>
          <w:lang w:eastAsia="zh-TW"/>
        </w:rPr>
        <w:t xml:space="preserve"> </w:t>
      </w:r>
    </w:p>
    <w:p w:rsidR="002A4089" w:rsidRPr="006A151B" w:rsidRDefault="0055625E" w:rsidP="00060DC1">
      <w:pPr>
        <w:jc w:val="both"/>
        <w:rPr>
          <w:rFonts w:ascii="Times New Roman" w:hAnsi="Times New Roman"/>
        </w:rPr>
      </w:pPr>
      <w:bookmarkStart w:id="3" w:name="OLE_LINK1"/>
      <w:bookmarkStart w:id="4" w:name="OLE_LINK2"/>
      <w:bookmarkStart w:id="5" w:name="OLE_LINK132"/>
      <w:bookmarkStart w:id="6" w:name="OLE_LINK133"/>
      <w:r>
        <w:rPr>
          <w:rFonts w:ascii="Times New Roman" w:hAnsi="Times New Roman"/>
        </w:rPr>
        <w:t xml:space="preserve">In [1], it was agreed to conduct link-level simulation studies for </w:t>
      </w:r>
      <w:r w:rsidR="006A151B">
        <w:rPr>
          <w:rFonts w:ascii="Times New Roman" w:hAnsi="Times New Roman"/>
        </w:rPr>
        <w:t>m</w:t>
      </w:r>
      <w:r w:rsidR="006A151B" w:rsidRPr="009F072A">
        <w:rPr>
          <w:rFonts w:ascii="Times New Roman" w:hAnsi="Times New Roman"/>
        </w:rPr>
        <w:t>easurements</w:t>
      </w:r>
      <w:r w:rsidR="006A151B">
        <w:rPr>
          <w:rFonts w:ascii="Times New Roman" w:hAnsi="Times New Roman"/>
        </w:rPr>
        <w:t xml:space="preserve">. Besides, the simulation assumptions for </w:t>
      </w:r>
      <w:r w:rsidR="006A151B" w:rsidRPr="006A151B">
        <w:rPr>
          <w:rFonts w:ascii="Times New Roman" w:hAnsi="Times New Roman"/>
        </w:rPr>
        <w:t>SS block measurements were agreed</w:t>
      </w:r>
      <w:r w:rsidR="006A151B">
        <w:rPr>
          <w:rFonts w:ascii="Times New Roman" w:hAnsi="Times New Roman"/>
        </w:rPr>
        <w:t xml:space="preserve"> </w:t>
      </w:r>
      <w:r w:rsidR="006A151B" w:rsidRPr="006A151B">
        <w:rPr>
          <w:rFonts w:ascii="Times New Roman" w:hAnsi="Times New Roman"/>
        </w:rPr>
        <w:t>[2].</w:t>
      </w:r>
      <w:r w:rsidR="006A151B">
        <w:rPr>
          <w:rFonts w:ascii="Times New Roman" w:hAnsi="Times New Roman"/>
        </w:rPr>
        <w:t xml:space="preserve"> In this contribution, the RSRP accuracy for NR is investigated. The corresponding simulation results are provided as well.</w:t>
      </w:r>
    </w:p>
    <w:p w:rsidR="000F7F8F" w:rsidRPr="00DD511E" w:rsidRDefault="002A4089" w:rsidP="000F7F8F">
      <w:pPr>
        <w:pStyle w:val="1"/>
        <w:rPr>
          <w:rFonts w:ascii="Calibri" w:eastAsia="新細明體" w:hAnsi="Calibri"/>
          <w:color w:val="000000" w:themeColor="text1"/>
          <w:lang w:eastAsia="zh-TW"/>
        </w:rPr>
      </w:pPr>
      <w:r>
        <w:rPr>
          <w:rFonts w:ascii="Calibri" w:hAnsi="Calibri"/>
          <w:color w:val="000000" w:themeColor="text1"/>
        </w:rPr>
        <w:t>2</w:t>
      </w:r>
      <w:r w:rsidR="000F7F8F" w:rsidRPr="00DD511E">
        <w:rPr>
          <w:rFonts w:ascii="Calibri" w:hAnsi="Calibri"/>
          <w:color w:val="000000" w:themeColor="text1"/>
        </w:rPr>
        <w:tab/>
      </w:r>
      <w:r w:rsidR="006A151B">
        <w:rPr>
          <w:rFonts w:ascii="Calibri" w:hAnsi="Calibri"/>
          <w:color w:val="000000" w:themeColor="text1"/>
        </w:rPr>
        <w:t>RSRP simulation assumptions</w:t>
      </w:r>
      <w:r w:rsidR="004958B6" w:rsidRPr="00DD511E">
        <w:rPr>
          <w:rFonts w:ascii="Calibri" w:hAnsi="Calibri"/>
          <w:color w:val="000000" w:themeColor="text1"/>
        </w:rPr>
        <w:t xml:space="preserve"> </w:t>
      </w:r>
    </w:p>
    <w:p w:rsidR="006A151B" w:rsidRPr="006A151B" w:rsidRDefault="006A151B" w:rsidP="006A151B">
      <w:pPr>
        <w:rPr>
          <w:rFonts w:ascii="Times New Roman" w:hAnsi="Times New Roman"/>
        </w:rPr>
      </w:pPr>
      <w:r w:rsidRPr="006A151B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simulation assumptions are given in Table 1</w:t>
      </w:r>
      <w:r w:rsidRPr="006A151B">
        <w:rPr>
          <w:rFonts w:ascii="Times New Roman" w:hAnsi="Times New Roman"/>
        </w:rPr>
        <w:t>:</w:t>
      </w:r>
    </w:p>
    <w:tbl>
      <w:tblPr>
        <w:tblStyle w:val="afc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945"/>
        <w:gridCol w:w="1644"/>
      </w:tblGrid>
      <w:tr w:rsidR="000B4F5D" w:rsidTr="00127A36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Parameters</w:t>
            </w:r>
          </w:p>
        </w:tc>
        <w:tc>
          <w:tcPr>
            <w:tcW w:w="1644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Value</w:t>
            </w:r>
          </w:p>
        </w:tc>
      </w:tr>
      <w:tr w:rsidR="000B4F5D" w:rsidTr="00127A36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 w:rsidRPr="006A151B">
              <w:rPr>
                <w:rFonts w:eastAsia="MS Mincho"/>
                <w:color w:val="000000" w:themeColor="text1"/>
                <w:lang w:eastAsia="en-GB"/>
              </w:rPr>
              <w:t>Carrier frequency</w:t>
            </w:r>
          </w:p>
        </w:tc>
        <w:tc>
          <w:tcPr>
            <w:tcW w:w="1644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5 GHz</w:t>
            </w:r>
          </w:p>
        </w:tc>
      </w:tr>
      <w:tr w:rsidR="000B4F5D" w:rsidTr="00127A36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 w:rsidRPr="006A151B">
              <w:rPr>
                <w:rFonts w:eastAsia="MS Mincho"/>
                <w:color w:val="000000" w:themeColor="text1"/>
                <w:lang w:eastAsia="en-GB"/>
              </w:rPr>
              <w:t>System bandwidth</w:t>
            </w:r>
          </w:p>
        </w:tc>
        <w:tc>
          <w:tcPr>
            <w:tcW w:w="1644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20 MHz</w:t>
            </w:r>
          </w:p>
        </w:tc>
      </w:tr>
      <w:tr w:rsidR="000B4F5D" w:rsidTr="00127A36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 w:rsidRPr="006A151B">
              <w:rPr>
                <w:rFonts w:eastAsia="MS Mincho"/>
                <w:color w:val="000000" w:themeColor="text1"/>
                <w:lang w:eastAsia="en-GB"/>
              </w:rPr>
              <w:t>Subcarrier spacing</w:t>
            </w:r>
          </w:p>
        </w:tc>
        <w:tc>
          <w:tcPr>
            <w:tcW w:w="1644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15 kHz</w:t>
            </w:r>
          </w:p>
        </w:tc>
      </w:tr>
      <w:tr w:rsidR="000B4F5D" w:rsidTr="00127A36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Pr="006A151B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 w:rsidRPr="00C30B75">
              <w:rPr>
                <w:rFonts w:eastAsia="MS Mincho"/>
                <w:color w:val="000000" w:themeColor="text1"/>
                <w:lang w:eastAsia="en-GB"/>
              </w:rPr>
              <w:t>SS burst periodicity</w:t>
            </w:r>
          </w:p>
        </w:tc>
        <w:tc>
          <w:tcPr>
            <w:tcW w:w="1644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5ms</w:t>
            </w:r>
          </w:p>
        </w:tc>
      </w:tr>
      <w:tr w:rsidR="000B4F5D" w:rsidTr="00127A36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Pr="006A151B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 w:rsidRPr="006A151B">
              <w:rPr>
                <w:rFonts w:eastAsia="MS Mincho"/>
                <w:color w:val="000000" w:themeColor="text1"/>
                <w:lang w:eastAsia="en-GB"/>
              </w:rPr>
              <w:t>Number of SS blocks per SS burst set, K</w:t>
            </w:r>
          </w:p>
        </w:tc>
        <w:tc>
          <w:tcPr>
            <w:tcW w:w="1644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1</w:t>
            </w:r>
          </w:p>
        </w:tc>
      </w:tr>
      <w:tr w:rsidR="000B4F5D" w:rsidTr="00127A36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L1 sampling interval</w:t>
            </w:r>
          </w:p>
        </w:tc>
        <w:tc>
          <w:tcPr>
            <w:tcW w:w="1644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40ms</w:t>
            </w:r>
          </w:p>
        </w:tc>
      </w:tr>
      <w:tr w:rsidR="000B4F5D" w:rsidTr="00127A36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Measurement period</w:t>
            </w:r>
          </w:p>
        </w:tc>
        <w:tc>
          <w:tcPr>
            <w:tcW w:w="1644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200ms</w:t>
            </w:r>
          </w:p>
        </w:tc>
      </w:tr>
      <w:tr w:rsidR="000B4F5D" w:rsidTr="00127A36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L3 filtering</w:t>
            </w:r>
          </w:p>
        </w:tc>
        <w:tc>
          <w:tcPr>
            <w:tcW w:w="1644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Disabled</w:t>
            </w:r>
          </w:p>
        </w:tc>
      </w:tr>
      <w:tr w:rsidR="000B4F5D" w:rsidTr="00127A36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SNR</w:t>
            </w:r>
          </w:p>
        </w:tc>
        <w:tc>
          <w:tcPr>
            <w:tcW w:w="1644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-6dB</w:t>
            </w:r>
          </w:p>
        </w:tc>
      </w:tr>
      <w:tr w:rsidR="000B4F5D" w:rsidTr="00127A36">
        <w:trPr>
          <w:trHeight w:val="227"/>
          <w:jc w:val="center"/>
        </w:trPr>
        <w:tc>
          <w:tcPr>
            <w:tcW w:w="3945" w:type="dxa"/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CP length</w:t>
            </w:r>
          </w:p>
        </w:tc>
        <w:tc>
          <w:tcPr>
            <w:tcW w:w="1644" w:type="dxa"/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Normal</w:t>
            </w:r>
          </w:p>
        </w:tc>
      </w:tr>
      <w:tr w:rsidR="000B4F5D" w:rsidTr="00127A36">
        <w:trPr>
          <w:trHeight w:val="227"/>
          <w:jc w:val="center"/>
        </w:trPr>
        <w:tc>
          <w:tcPr>
            <w:tcW w:w="3945" w:type="dxa"/>
            <w:tcBorders>
              <w:bottom w:val="double" w:sz="4" w:space="0" w:color="auto"/>
            </w:tcBorders>
            <w:vAlign w:val="center"/>
          </w:tcPr>
          <w:p w:rsidR="000B4F5D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Channel type</w:t>
            </w:r>
          </w:p>
        </w:tc>
        <w:tc>
          <w:tcPr>
            <w:tcW w:w="1644" w:type="dxa"/>
            <w:tcBorders>
              <w:bottom w:val="double" w:sz="4" w:space="0" w:color="auto"/>
            </w:tcBorders>
            <w:vAlign w:val="center"/>
          </w:tcPr>
          <w:p w:rsidR="000B4F5D" w:rsidRPr="00127A36" w:rsidRDefault="000B4F5D" w:rsidP="00127A36">
            <w:pPr>
              <w:pStyle w:val="af2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Static</w:t>
            </w:r>
            <w:r w:rsidRPr="00127A36">
              <w:rPr>
                <w:rFonts w:eastAsia="MS Mincho" w:hint="eastAsia"/>
                <w:b w:val="0"/>
                <w:color w:val="000000" w:themeColor="text1"/>
                <w:lang w:eastAsia="en-GB"/>
              </w:rPr>
              <w:t>，</w:t>
            </w:r>
            <w:r w:rsidRPr="00127A36">
              <w:rPr>
                <w:rFonts w:eastAsia="MS Mincho" w:hint="eastAsia"/>
                <w:b w:val="0"/>
                <w:color w:val="000000" w:themeColor="text1"/>
                <w:lang w:eastAsia="en-GB"/>
              </w:rPr>
              <w:t>EPA</w:t>
            </w: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 xml:space="preserve"> </w:t>
            </w:r>
            <w:r w:rsidRPr="00127A36">
              <w:rPr>
                <w:rFonts w:eastAsia="MS Mincho" w:hint="eastAsia"/>
                <w:b w:val="0"/>
                <w:color w:val="000000" w:themeColor="text1"/>
                <w:lang w:eastAsia="en-GB"/>
              </w:rPr>
              <w:t>5Hz</w:t>
            </w:r>
          </w:p>
        </w:tc>
      </w:tr>
    </w:tbl>
    <w:p w:rsidR="004958B6" w:rsidRPr="00DD511E" w:rsidRDefault="00C30B75" w:rsidP="002A1985">
      <w:pPr>
        <w:spacing w:after="180" w:line="240" w:lineRule="auto"/>
        <w:jc w:val="center"/>
        <w:rPr>
          <w:rFonts w:eastAsia="MS Mincho"/>
          <w:color w:val="000000" w:themeColor="text1"/>
          <w:lang w:eastAsia="en-GB"/>
        </w:rPr>
      </w:pPr>
      <w:r>
        <w:rPr>
          <w:rFonts w:ascii="Times New Roman" w:hAnsi="Times New Roman"/>
        </w:rPr>
        <w:t xml:space="preserve">Table 1: </w:t>
      </w:r>
      <w:r w:rsidRPr="00C30B75">
        <w:rPr>
          <w:rFonts w:ascii="Times New Roman" w:hAnsi="Times New Roman"/>
        </w:rPr>
        <w:t>RSRP simulation assumptions</w:t>
      </w:r>
      <w:r>
        <w:rPr>
          <w:rFonts w:ascii="Times New Roman" w:hAnsi="Times New Roman"/>
        </w:rPr>
        <w:t>.</w:t>
      </w:r>
    </w:p>
    <w:p w:rsidR="000F7F8F" w:rsidRDefault="000F7F8F" w:rsidP="000F7F8F">
      <w:pPr>
        <w:pStyle w:val="1"/>
        <w:rPr>
          <w:rFonts w:ascii="Calibri" w:hAnsi="Calibri"/>
          <w:color w:val="000000" w:themeColor="text1"/>
        </w:rPr>
      </w:pPr>
      <w:r w:rsidRPr="00DD511E">
        <w:rPr>
          <w:rFonts w:ascii="Calibri" w:hAnsi="Calibri"/>
          <w:color w:val="000000" w:themeColor="text1"/>
        </w:rPr>
        <w:t>3</w:t>
      </w:r>
      <w:r w:rsidRPr="00DD511E">
        <w:rPr>
          <w:rFonts w:ascii="Calibri" w:hAnsi="Calibri"/>
          <w:color w:val="000000" w:themeColor="text1"/>
        </w:rPr>
        <w:tab/>
      </w:r>
      <w:r w:rsidR="006A151B">
        <w:rPr>
          <w:rFonts w:ascii="Calibri" w:hAnsi="Calibri"/>
          <w:color w:val="000000" w:themeColor="text1"/>
        </w:rPr>
        <w:t>RSRP simulation results</w:t>
      </w:r>
    </w:p>
    <w:p w:rsidR="006A151B" w:rsidRPr="006A151B" w:rsidRDefault="00EC3EE9" w:rsidP="006A151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section, we compare the following </w:t>
      </w:r>
      <w:r w:rsidR="006542E4">
        <w:rPr>
          <w:rFonts w:ascii="Times New Roman" w:hAnsi="Times New Roman"/>
        </w:rPr>
        <w:t xml:space="preserve">2 </w:t>
      </w:r>
      <w:r>
        <w:rPr>
          <w:rFonts w:ascii="Times New Roman" w:hAnsi="Times New Roman"/>
        </w:rPr>
        <w:t xml:space="preserve">measurement </w:t>
      </w:r>
      <w:r w:rsidR="006542E4">
        <w:rPr>
          <w:rFonts w:ascii="Times New Roman" w:hAnsi="Times New Roman"/>
        </w:rPr>
        <w:t>methods</w:t>
      </w:r>
      <w:r w:rsidR="006A151B" w:rsidRPr="006A151B">
        <w:rPr>
          <w:rFonts w:ascii="Times New Roman" w:hAnsi="Times New Roman"/>
        </w:rPr>
        <w:t>:</w:t>
      </w:r>
    </w:p>
    <w:p w:rsidR="006A151B" w:rsidRPr="006A151B" w:rsidRDefault="00127A36" w:rsidP="006A151B">
      <w:pPr>
        <w:numPr>
          <w:ilvl w:val="0"/>
          <w:numId w:val="24"/>
        </w:numPr>
        <w:spacing w:after="18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RSRP based on NR-SSS</w:t>
      </w:r>
    </w:p>
    <w:p w:rsidR="00C30B75" w:rsidRPr="00EC3EE9" w:rsidRDefault="006A151B" w:rsidP="00C30B75">
      <w:pPr>
        <w:numPr>
          <w:ilvl w:val="0"/>
          <w:numId w:val="24"/>
        </w:numPr>
        <w:spacing w:after="180" w:line="240" w:lineRule="auto"/>
        <w:rPr>
          <w:rFonts w:ascii="Times New Roman" w:hAnsi="Times New Roman"/>
        </w:rPr>
      </w:pPr>
      <w:r w:rsidRPr="006A151B">
        <w:rPr>
          <w:rFonts w:ascii="Times New Roman" w:hAnsi="Times New Roman"/>
        </w:rPr>
        <w:t>RSR</w:t>
      </w:r>
      <w:r w:rsidR="00127A36">
        <w:rPr>
          <w:rFonts w:ascii="Times New Roman" w:hAnsi="Times New Roman"/>
        </w:rPr>
        <w:t>P based on NR-SSS and PBCH DMRS</w:t>
      </w:r>
    </w:p>
    <w:p w:rsidR="008B7350" w:rsidRDefault="00C30B75" w:rsidP="00F81BA7">
      <w:pPr>
        <w:spacing w:after="18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lang w:eastAsia="zh-TW"/>
        </w:rPr>
        <w:lastRenderedPageBreak/>
        <w:t>T</w:t>
      </w:r>
      <w:r>
        <w:rPr>
          <w:rFonts w:ascii="Times New Roman" w:hAnsi="Times New Roman"/>
        </w:rPr>
        <w:t>able 2</w:t>
      </w:r>
      <w:r w:rsidR="00D953E3">
        <w:rPr>
          <w:rFonts w:ascii="Times New Roman" w:hAnsi="Times New Roman"/>
        </w:rPr>
        <w:t xml:space="preserve"> provides the </w:t>
      </w:r>
      <w:r w:rsidR="00EC3EE9">
        <w:rPr>
          <w:rFonts w:ascii="Times New Roman" w:hAnsi="Times New Roman"/>
        </w:rPr>
        <w:t xml:space="preserve">delta </w:t>
      </w:r>
      <w:r w:rsidR="00D953E3">
        <w:rPr>
          <w:rFonts w:ascii="Times New Roman" w:hAnsi="Times New Roman"/>
        </w:rPr>
        <w:t xml:space="preserve">RSRP </w:t>
      </w:r>
      <w:r w:rsidR="00EC3EE9">
        <w:rPr>
          <w:rFonts w:ascii="Times New Roman" w:hAnsi="Times New Roman"/>
        </w:rPr>
        <w:t xml:space="preserve">statics based on different </w:t>
      </w:r>
      <w:r w:rsidR="00EC3EE9" w:rsidRPr="000B4F5D">
        <w:rPr>
          <w:rFonts w:ascii="Times New Roman" w:hAnsi="Times New Roman"/>
        </w:rPr>
        <w:t>sample</w:t>
      </w:r>
      <w:r w:rsidR="0021647D">
        <w:rPr>
          <w:rFonts w:ascii="Times New Roman" w:hAnsi="Times New Roman"/>
        </w:rPr>
        <w:t xml:space="preserve"> number</w:t>
      </w:r>
      <w:r w:rsidR="00EC3EE9" w:rsidRPr="000B4F5D">
        <w:rPr>
          <w:rFonts w:ascii="Times New Roman" w:hAnsi="Times New Roman"/>
        </w:rPr>
        <w:t xml:space="preserve"> </w:t>
      </w:r>
      <w:r w:rsidR="006542E4" w:rsidRPr="000B4F5D">
        <w:rPr>
          <w:rFonts w:ascii="Times New Roman" w:hAnsi="Times New Roman"/>
        </w:rPr>
        <w:t>(</w:t>
      </w:r>
      <w:r w:rsidR="00EC3EE9" w:rsidRPr="00F81BA7">
        <w:rPr>
          <w:rFonts w:ascii="Times New Roman" w:hAnsi="Times New Roman"/>
          <w:i/>
        </w:rPr>
        <w:t>N</w:t>
      </w:r>
      <w:r w:rsidR="006542E4">
        <w:rPr>
          <w:rFonts w:ascii="Times New Roman" w:hAnsi="Times New Roman"/>
        </w:rPr>
        <w:t>)</w:t>
      </w:r>
      <w:r w:rsidR="00EC3EE9">
        <w:rPr>
          <w:rFonts w:ascii="Times New Roman" w:hAnsi="Times New Roman"/>
        </w:rPr>
        <w:t xml:space="preserve">, with </w:t>
      </w:r>
      <w:r w:rsidR="006542E4">
        <w:rPr>
          <w:rFonts w:ascii="Times New Roman" w:hAnsi="Times New Roman"/>
        </w:rPr>
        <w:t xml:space="preserve">any 2 samples separated by at least </w:t>
      </w:r>
      <w:r w:rsidR="00EC3EE9">
        <w:rPr>
          <w:rFonts w:ascii="Times New Roman" w:hAnsi="Times New Roman"/>
        </w:rPr>
        <w:t>40ms</w:t>
      </w:r>
      <w:r w:rsidR="000B4F5D">
        <w:rPr>
          <w:rFonts w:ascii="Times New Roman" w:hAnsi="Times New Roman"/>
        </w:rPr>
        <w:t xml:space="preserve"> (L1 sampling interval)</w:t>
      </w:r>
      <w:r w:rsidR="00EC3EE9">
        <w:rPr>
          <w:rFonts w:ascii="Times New Roman" w:hAnsi="Times New Roman"/>
        </w:rPr>
        <w:t xml:space="preserve"> within 200ms measurement period</w:t>
      </w:r>
      <w:r w:rsidR="00D953E3">
        <w:rPr>
          <w:rFonts w:ascii="Times New Roman" w:hAnsi="Times New Roman"/>
        </w:rPr>
        <w:t xml:space="preserve">. According to the simulation results, </w:t>
      </w:r>
      <w:r w:rsidR="00EC3EE9">
        <w:rPr>
          <w:rFonts w:ascii="Times New Roman" w:hAnsi="Times New Roman"/>
        </w:rPr>
        <w:t>we can see that</w:t>
      </w:r>
      <w:r w:rsidR="008B7350">
        <w:rPr>
          <w:rFonts w:ascii="Times New Roman" w:hAnsi="Times New Roman"/>
        </w:rPr>
        <w:t xml:space="preserve"> when </w:t>
      </w:r>
      <w:r w:rsidR="008B7350" w:rsidRPr="00F81BA7">
        <w:rPr>
          <w:rFonts w:ascii="Times New Roman" w:hAnsi="Times New Roman"/>
          <w:i/>
        </w:rPr>
        <w:t>N</w:t>
      </w:r>
      <w:r w:rsidR="0021647D">
        <w:rPr>
          <w:rFonts w:ascii="Times New Roman" w:hAnsi="Times New Roman"/>
          <w:i/>
        </w:rPr>
        <w:t xml:space="preserve"> </w:t>
      </w:r>
      <w:r w:rsidR="008B7350" w:rsidRPr="008B7350">
        <w:rPr>
          <w:rFonts w:ascii="Times New Roman" w:hAnsi="Times New Roman" w:cs="Times New Roman"/>
        </w:rPr>
        <w:t>≥</w:t>
      </w:r>
      <w:r w:rsidR="0021647D">
        <w:rPr>
          <w:rFonts w:ascii="Times New Roman" w:hAnsi="Times New Roman" w:cs="Times New Roman"/>
        </w:rPr>
        <w:t xml:space="preserve"> </w:t>
      </w:r>
      <w:r w:rsidR="008B7350">
        <w:rPr>
          <w:rFonts w:ascii="Times New Roman" w:hAnsi="Times New Roman"/>
        </w:rPr>
        <w:t>2:</w:t>
      </w:r>
    </w:p>
    <w:p w:rsidR="008B7350" w:rsidRDefault="008B7350" w:rsidP="00D839BA">
      <w:pPr>
        <w:pStyle w:val="af7"/>
        <w:numPr>
          <w:ilvl w:val="0"/>
          <w:numId w:val="28"/>
        </w:numPr>
        <w:spacing w:after="18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The delta RSRP of both measurement methods are in the -2dB to +2dB range.</w:t>
      </w:r>
    </w:p>
    <w:p w:rsidR="00EC3EE9" w:rsidRPr="008B7350" w:rsidRDefault="008B7350" w:rsidP="00DE5603">
      <w:pPr>
        <w:pStyle w:val="af7"/>
        <w:numPr>
          <w:ilvl w:val="0"/>
          <w:numId w:val="28"/>
        </w:numPr>
        <w:spacing w:after="18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EC3EE9" w:rsidRPr="008B7350">
        <w:rPr>
          <w:rFonts w:ascii="Times New Roman" w:hAnsi="Times New Roman"/>
        </w:rPr>
        <w:t>he RSRP absolute accuracy difference between two measurement methods is app</w:t>
      </w:r>
      <w:r w:rsidRPr="008B7350">
        <w:rPr>
          <w:rFonts w:ascii="Times New Roman" w:hAnsi="Times New Roman"/>
        </w:rPr>
        <w:t>roximately within 0.</w:t>
      </w:r>
      <w:r w:rsidR="0021647D">
        <w:rPr>
          <w:rFonts w:ascii="Times New Roman" w:hAnsi="Times New Roman"/>
        </w:rPr>
        <w:t>2</w:t>
      </w:r>
      <w:r>
        <w:rPr>
          <w:rFonts w:ascii="Times New Roman" w:hAnsi="Times New Roman"/>
        </w:rPr>
        <w:t>3</w:t>
      </w:r>
      <w:r w:rsidRPr="008B7350">
        <w:rPr>
          <w:rFonts w:ascii="Times New Roman" w:hAnsi="Times New Roman"/>
        </w:rPr>
        <w:t>dB and 0.3</w:t>
      </w:r>
      <w:r w:rsidR="00EC3EE9" w:rsidRPr="008B7350">
        <w:rPr>
          <w:rFonts w:ascii="Times New Roman" w:hAnsi="Times New Roman"/>
        </w:rPr>
        <w:t xml:space="preserve">dB, in AWGN and EPA 5Hz channel, respectively. </w:t>
      </w:r>
    </w:p>
    <w:tbl>
      <w:tblPr>
        <w:tblStyle w:val="af6"/>
        <w:tblpPr w:leftFromText="180" w:rightFromText="180" w:vertAnchor="text" w:tblpXSpec="center" w:tblpY="1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630"/>
        <w:gridCol w:w="990"/>
        <w:gridCol w:w="900"/>
        <w:gridCol w:w="900"/>
        <w:gridCol w:w="874"/>
        <w:gridCol w:w="990"/>
        <w:gridCol w:w="874"/>
        <w:gridCol w:w="952"/>
        <w:gridCol w:w="1085"/>
        <w:gridCol w:w="9"/>
      </w:tblGrid>
      <w:tr w:rsidR="006542E4" w:rsidTr="00DE5603">
        <w:tc>
          <w:tcPr>
            <w:tcW w:w="1605" w:type="dxa"/>
            <w:gridSpan w:val="2"/>
            <w:vAlign w:val="center"/>
          </w:tcPr>
          <w:p w:rsidR="006542E4" w:rsidRDefault="006542E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SNR = -6dB</w:t>
            </w:r>
          </w:p>
        </w:tc>
        <w:tc>
          <w:tcPr>
            <w:tcW w:w="5528" w:type="dxa"/>
            <w:gridSpan w:val="6"/>
            <w:vAlign w:val="center"/>
          </w:tcPr>
          <w:p w:rsidR="006542E4" w:rsidRPr="00F81BA7" w:rsidRDefault="006542E4" w:rsidP="00DE560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0B4F5D">
              <w:rPr>
                <w:rFonts w:ascii="Times New Roman" w:hAnsi="Times New Roman"/>
              </w:rPr>
              <w:t>CDF of delta RSRP (dB)</w:t>
            </w:r>
          </w:p>
        </w:tc>
        <w:tc>
          <w:tcPr>
            <w:tcW w:w="2046" w:type="dxa"/>
            <w:gridSpan w:val="3"/>
            <w:vAlign w:val="center"/>
          </w:tcPr>
          <w:p w:rsidR="006542E4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Absolute</w:t>
            </w:r>
            <w:r>
              <w:rPr>
                <w:rFonts w:ascii="Times New Roman" w:hAnsi="Times New Roman"/>
              </w:rPr>
              <w:br/>
              <w:t>accuracy</w:t>
            </w:r>
          </w:p>
        </w:tc>
      </w:tr>
      <w:tr w:rsidR="006639C0" w:rsidTr="00DE5603">
        <w:trPr>
          <w:gridAfter w:val="1"/>
          <w:wAfter w:w="9" w:type="dxa"/>
        </w:trPr>
        <w:tc>
          <w:tcPr>
            <w:tcW w:w="975" w:type="dxa"/>
            <w:vMerge w:val="restart"/>
            <w:vAlign w:val="center"/>
          </w:tcPr>
          <w:p w:rsidR="006639C0" w:rsidRDefault="006639C0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 Type</w:t>
            </w:r>
          </w:p>
        </w:tc>
        <w:tc>
          <w:tcPr>
            <w:tcW w:w="630" w:type="dxa"/>
            <w:vMerge w:val="restart"/>
            <w:vAlign w:val="center"/>
          </w:tcPr>
          <w:p w:rsidR="006639C0" w:rsidRPr="00F81BA7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F81BA7">
              <w:rPr>
                <w:rFonts w:ascii="Times New Roman" w:hAnsi="Times New Roman"/>
                <w:i/>
              </w:rPr>
              <w:t>N</w:t>
            </w:r>
          </w:p>
        </w:tc>
        <w:tc>
          <w:tcPr>
            <w:tcW w:w="1890" w:type="dxa"/>
            <w:gridSpan w:val="2"/>
            <w:vAlign w:val="center"/>
          </w:tcPr>
          <w:p w:rsidR="006639C0" w:rsidRPr="000B4F5D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4F5D">
              <w:rPr>
                <w:rFonts w:ascii="Times New Roman" w:hAnsi="Times New Roman"/>
              </w:rPr>
              <w:t>5%</w:t>
            </w:r>
          </w:p>
        </w:tc>
        <w:tc>
          <w:tcPr>
            <w:tcW w:w="1774" w:type="dxa"/>
            <w:gridSpan w:val="2"/>
            <w:vAlign w:val="center"/>
          </w:tcPr>
          <w:p w:rsidR="006639C0" w:rsidRPr="000B4F5D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4F5D">
              <w:rPr>
                <w:rFonts w:ascii="Times New Roman" w:hAnsi="Times New Roman"/>
              </w:rPr>
              <w:t>50%</w:t>
            </w:r>
          </w:p>
        </w:tc>
        <w:tc>
          <w:tcPr>
            <w:tcW w:w="1864" w:type="dxa"/>
            <w:gridSpan w:val="2"/>
            <w:vAlign w:val="center"/>
          </w:tcPr>
          <w:p w:rsidR="006639C0" w:rsidRPr="000B4F5D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4F5D">
              <w:rPr>
                <w:rFonts w:ascii="Times New Roman" w:hAnsi="Times New Roman"/>
              </w:rPr>
              <w:t>95%</w:t>
            </w:r>
          </w:p>
        </w:tc>
        <w:tc>
          <w:tcPr>
            <w:tcW w:w="952" w:type="dxa"/>
            <w:vMerge w:val="restart"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39C0" w:rsidRPr="00E053D4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53D4">
              <w:rPr>
                <w:rFonts w:ascii="Times New Roman" w:hAnsi="Times New Roman"/>
                <w:color w:val="000000" w:themeColor="text1"/>
              </w:rPr>
              <w:t>SSS</w:t>
            </w:r>
          </w:p>
        </w:tc>
        <w:tc>
          <w:tcPr>
            <w:tcW w:w="1085" w:type="dxa"/>
            <w:vMerge w:val="restart"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SSS </w:t>
            </w:r>
            <w:r>
              <w:rPr>
                <w:rFonts w:ascii="Times New Roman" w:hAnsi="Times New Roman"/>
              </w:rPr>
              <w:br/>
              <w:t>&amp;</w:t>
            </w:r>
            <w:r>
              <w:rPr>
                <w:rFonts w:ascii="Times New Roman" w:hAnsi="Times New Roman"/>
              </w:rPr>
              <w:br/>
              <w:t>PBCH DMRS</w:t>
            </w:r>
          </w:p>
        </w:tc>
      </w:tr>
      <w:tr w:rsidR="006639C0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6639C0" w:rsidRDefault="006639C0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Merge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SSS</w:t>
            </w:r>
          </w:p>
        </w:tc>
        <w:tc>
          <w:tcPr>
            <w:tcW w:w="900" w:type="dxa"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SSS </w:t>
            </w:r>
            <w:r>
              <w:rPr>
                <w:rFonts w:ascii="Times New Roman" w:hAnsi="Times New Roman"/>
              </w:rPr>
              <w:br/>
              <w:t>&amp;</w:t>
            </w:r>
            <w:r>
              <w:rPr>
                <w:rFonts w:ascii="Times New Roman" w:hAnsi="Times New Roman"/>
              </w:rPr>
              <w:br/>
              <w:t>PBCH DMRS</w:t>
            </w:r>
          </w:p>
        </w:tc>
        <w:tc>
          <w:tcPr>
            <w:tcW w:w="900" w:type="dxa"/>
            <w:vAlign w:val="center"/>
          </w:tcPr>
          <w:p w:rsidR="006639C0" w:rsidRPr="00E053D4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53D4">
              <w:rPr>
                <w:rFonts w:ascii="Times New Roman" w:hAnsi="Times New Roman"/>
                <w:color w:val="000000" w:themeColor="text1"/>
              </w:rPr>
              <w:t>SSS</w:t>
            </w:r>
          </w:p>
        </w:tc>
        <w:tc>
          <w:tcPr>
            <w:tcW w:w="874" w:type="dxa"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SSS </w:t>
            </w:r>
            <w:r>
              <w:rPr>
                <w:rFonts w:ascii="Times New Roman" w:hAnsi="Times New Roman"/>
              </w:rPr>
              <w:br/>
              <w:t>&amp;</w:t>
            </w:r>
            <w:r>
              <w:rPr>
                <w:rFonts w:ascii="Times New Roman" w:hAnsi="Times New Roman"/>
              </w:rPr>
              <w:br/>
              <w:t>PBCH DMRS</w:t>
            </w:r>
          </w:p>
        </w:tc>
        <w:tc>
          <w:tcPr>
            <w:tcW w:w="990" w:type="dxa"/>
            <w:vAlign w:val="center"/>
          </w:tcPr>
          <w:p w:rsidR="006639C0" w:rsidRPr="00E053D4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53D4">
              <w:rPr>
                <w:rFonts w:ascii="Times New Roman" w:hAnsi="Times New Roman"/>
                <w:color w:val="000000" w:themeColor="text1"/>
              </w:rPr>
              <w:t>SSS</w:t>
            </w:r>
          </w:p>
        </w:tc>
        <w:tc>
          <w:tcPr>
            <w:tcW w:w="874" w:type="dxa"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SSS </w:t>
            </w:r>
            <w:r>
              <w:rPr>
                <w:rFonts w:ascii="Times New Roman" w:hAnsi="Times New Roman"/>
              </w:rPr>
              <w:br/>
              <w:t>&amp;</w:t>
            </w:r>
            <w:r>
              <w:rPr>
                <w:rFonts w:ascii="Times New Roman" w:hAnsi="Times New Roman"/>
              </w:rPr>
              <w:br/>
              <w:t>PBCH DMRS</w:t>
            </w:r>
          </w:p>
        </w:tc>
        <w:tc>
          <w:tcPr>
            <w:tcW w:w="952" w:type="dxa"/>
            <w:vMerge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vAlign w:val="center"/>
          </w:tcPr>
          <w:p w:rsidR="006639C0" w:rsidRDefault="006639C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 w:val="restart"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AWGN</w:t>
            </w: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-1.283</w:t>
            </w:r>
          </w:p>
        </w:tc>
        <w:tc>
          <w:tcPr>
            <w:tcW w:w="900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-0.953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0.788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0.659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2.354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2.109</w:t>
            </w:r>
          </w:p>
        </w:tc>
        <w:tc>
          <w:tcPr>
            <w:tcW w:w="952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2.114</w:t>
            </w:r>
          </w:p>
        </w:tc>
        <w:tc>
          <w:tcPr>
            <w:tcW w:w="1085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1.829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-0.840</w:t>
            </w:r>
          </w:p>
        </w:tc>
        <w:tc>
          <w:tcPr>
            <w:tcW w:w="900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-0.601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0.600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0.512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1.772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1.548</w:t>
            </w:r>
          </w:p>
        </w:tc>
        <w:tc>
          <w:tcPr>
            <w:tcW w:w="952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1.564</w:t>
            </w:r>
          </w:p>
        </w:tc>
        <w:tc>
          <w:tcPr>
            <w:tcW w:w="1085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1.331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0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7350">
              <w:rPr>
                <w:rFonts w:ascii="Times New Roman" w:hAnsi="Times New Roman"/>
              </w:rPr>
              <w:t>-0.625</w:t>
            </w:r>
          </w:p>
        </w:tc>
        <w:tc>
          <w:tcPr>
            <w:tcW w:w="900" w:type="dxa"/>
            <w:vAlign w:val="center"/>
          </w:tcPr>
          <w:p w:rsidR="00E053D4" w:rsidRPr="008B7350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-0.457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0.504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0.441</w:t>
            </w:r>
          </w:p>
        </w:tc>
        <w:tc>
          <w:tcPr>
            <w:tcW w:w="990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7350">
              <w:rPr>
                <w:rFonts w:ascii="Times New Roman" w:hAnsi="Times New Roman"/>
              </w:rPr>
              <w:t>1.494</w:t>
            </w:r>
          </w:p>
        </w:tc>
        <w:tc>
          <w:tcPr>
            <w:tcW w:w="874" w:type="dxa"/>
            <w:vAlign w:val="center"/>
          </w:tcPr>
          <w:p w:rsidR="00E053D4" w:rsidRPr="008B7350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1.296</w:t>
            </w:r>
          </w:p>
        </w:tc>
        <w:tc>
          <w:tcPr>
            <w:tcW w:w="952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7350">
              <w:rPr>
                <w:rFonts w:ascii="Times New Roman" w:hAnsi="Times New Roman"/>
              </w:rPr>
              <w:t>1.303</w:t>
            </w:r>
          </w:p>
        </w:tc>
        <w:tc>
          <w:tcPr>
            <w:tcW w:w="1085" w:type="dxa"/>
            <w:vAlign w:val="center"/>
          </w:tcPr>
          <w:p w:rsidR="00E053D4" w:rsidRPr="008B7350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1.113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-0.513</w:t>
            </w:r>
          </w:p>
        </w:tc>
        <w:tc>
          <w:tcPr>
            <w:tcW w:w="900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-0.364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0.446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0.390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1.322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1.150</w:t>
            </w:r>
          </w:p>
        </w:tc>
        <w:tc>
          <w:tcPr>
            <w:tcW w:w="952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1.156</w:t>
            </w:r>
          </w:p>
        </w:tc>
        <w:tc>
          <w:tcPr>
            <w:tcW w:w="1085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0.986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-0.456</w:t>
            </w:r>
          </w:p>
        </w:tc>
        <w:tc>
          <w:tcPr>
            <w:tcW w:w="900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-0.316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0.406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0.362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1.210</w:t>
            </w:r>
          </w:p>
        </w:tc>
        <w:tc>
          <w:tcPr>
            <w:tcW w:w="874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1.051</w:t>
            </w:r>
          </w:p>
        </w:tc>
        <w:tc>
          <w:tcPr>
            <w:tcW w:w="952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1.042</w:t>
            </w:r>
          </w:p>
        </w:tc>
        <w:tc>
          <w:tcPr>
            <w:tcW w:w="1085" w:type="dxa"/>
            <w:vAlign w:val="center"/>
          </w:tcPr>
          <w:p w:rsidR="00E053D4" w:rsidRDefault="0021647D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0.901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 w:val="restart"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EPA5</w:t>
            </w: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 w:hint="eastAsia"/>
              </w:rPr>
              <w:t>2.210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-1.796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0.197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0.112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2.132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1.840</w:t>
            </w:r>
          </w:p>
        </w:tc>
        <w:tc>
          <w:tcPr>
            <w:tcW w:w="952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2.157</w:t>
            </w:r>
          </w:p>
        </w:tc>
        <w:tc>
          <w:tcPr>
            <w:tcW w:w="1085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1.823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-1.652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-1.305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0.105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0.069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1.607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1.330</w:t>
            </w:r>
          </w:p>
        </w:tc>
        <w:tc>
          <w:tcPr>
            <w:tcW w:w="952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1.626</w:t>
            </w:r>
          </w:p>
        </w:tc>
        <w:tc>
          <w:tcPr>
            <w:tcW w:w="1085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1.320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0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7350">
              <w:rPr>
                <w:rFonts w:ascii="Times New Roman" w:hAnsi="Times New Roman"/>
              </w:rPr>
              <w:t>-1.413</w:t>
            </w:r>
          </w:p>
        </w:tc>
        <w:tc>
          <w:tcPr>
            <w:tcW w:w="900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7350">
              <w:rPr>
                <w:rFonts w:ascii="Times New Roman" w:hAnsi="Times New Roman"/>
              </w:rPr>
              <w:t>-1.085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0.061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0.044</w:t>
            </w:r>
          </w:p>
        </w:tc>
        <w:tc>
          <w:tcPr>
            <w:tcW w:w="990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7350">
              <w:rPr>
                <w:rFonts w:ascii="Times New Roman" w:hAnsi="Times New Roman"/>
              </w:rPr>
              <w:t>1.380</w:t>
            </w:r>
          </w:p>
        </w:tc>
        <w:tc>
          <w:tcPr>
            <w:tcW w:w="874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7350">
              <w:rPr>
                <w:rFonts w:ascii="Times New Roman" w:hAnsi="Times New Roman"/>
              </w:rPr>
              <w:t>1.099</w:t>
            </w:r>
          </w:p>
        </w:tc>
        <w:tc>
          <w:tcPr>
            <w:tcW w:w="952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7350">
              <w:rPr>
                <w:rFonts w:ascii="Times New Roman" w:hAnsi="Times New Roman"/>
              </w:rPr>
              <w:t>1.396</w:t>
            </w:r>
          </w:p>
        </w:tc>
        <w:tc>
          <w:tcPr>
            <w:tcW w:w="1085" w:type="dxa"/>
            <w:vAlign w:val="center"/>
          </w:tcPr>
          <w:p w:rsidR="00E053D4" w:rsidRPr="008B7350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7350">
              <w:rPr>
                <w:rFonts w:ascii="Times New Roman" w:hAnsi="Times New Roman"/>
              </w:rPr>
              <w:t>1.091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-1.255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-0.972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0.049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0.036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1.253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0.978</w:t>
            </w:r>
          </w:p>
        </w:tc>
        <w:tc>
          <w:tcPr>
            <w:tcW w:w="952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1.254</w:t>
            </w:r>
          </w:p>
        </w:tc>
        <w:tc>
          <w:tcPr>
            <w:tcW w:w="1085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0.973</w:t>
            </w:r>
          </w:p>
        </w:tc>
      </w:tr>
      <w:tr w:rsidR="00E053D4" w:rsidTr="00DE5603">
        <w:trPr>
          <w:gridAfter w:val="1"/>
          <w:wAfter w:w="9" w:type="dxa"/>
        </w:trPr>
        <w:tc>
          <w:tcPr>
            <w:tcW w:w="975" w:type="dxa"/>
            <w:vMerge/>
            <w:vAlign w:val="center"/>
          </w:tcPr>
          <w:p w:rsidR="00E053D4" w:rsidRDefault="00E053D4" w:rsidP="00DE5603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vAlign w:val="center"/>
          </w:tcPr>
          <w:p w:rsidR="00E053D4" w:rsidRDefault="00E053D4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-1.158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-0.857</w:t>
            </w:r>
          </w:p>
        </w:tc>
        <w:tc>
          <w:tcPr>
            <w:tcW w:w="90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0.032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0.032</w:t>
            </w:r>
          </w:p>
        </w:tc>
        <w:tc>
          <w:tcPr>
            <w:tcW w:w="990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1.145</w:t>
            </w:r>
          </w:p>
        </w:tc>
        <w:tc>
          <w:tcPr>
            <w:tcW w:w="874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0.876</w:t>
            </w:r>
          </w:p>
        </w:tc>
        <w:tc>
          <w:tcPr>
            <w:tcW w:w="952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1.155</w:t>
            </w:r>
          </w:p>
        </w:tc>
        <w:tc>
          <w:tcPr>
            <w:tcW w:w="1085" w:type="dxa"/>
            <w:vAlign w:val="center"/>
          </w:tcPr>
          <w:p w:rsidR="00E053D4" w:rsidRDefault="008B7350" w:rsidP="00DE5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0.864</w:t>
            </w:r>
          </w:p>
        </w:tc>
      </w:tr>
    </w:tbl>
    <w:p w:rsidR="00C30B75" w:rsidRDefault="00C30B75" w:rsidP="00C30B75">
      <w:pPr>
        <w:spacing w:after="18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Table 2: delta RSRP based on 1 to 5 samples</w:t>
      </w:r>
      <w:r w:rsidR="00D953E3">
        <w:rPr>
          <w:rFonts w:ascii="Times New Roman" w:hAnsi="Times New Roman"/>
        </w:rPr>
        <w:t>.</w:t>
      </w:r>
    </w:p>
    <w:p w:rsidR="00D953E3" w:rsidRDefault="00D953E3" w:rsidP="008B7350">
      <w:pPr>
        <w:spacing w:after="180" w:line="240" w:lineRule="auto"/>
        <w:rPr>
          <w:lang w:eastAsia="en-US"/>
        </w:rPr>
      </w:pPr>
    </w:p>
    <w:p w:rsidR="00EC3EE9" w:rsidRDefault="00EC3EE9" w:rsidP="00DE5603">
      <w:pPr>
        <w:pStyle w:val="TAL"/>
        <w:jc w:val="both"/>
        <w:rPr>
          <w:rFonts w:asciiTheme="minorHAnsi" w:hAnsiTheme="minorHAnsi"/>
          <w:b/>
          <w:i/>
          <w:noProof/>
          <w:sz w:val="24"/>
          <w:szCs w:val="24"/>
        </w:rPr>
      </w:pPr>
      <w:r>
        <w:rPr>
          <w:rFonts w:asciiTheme="minorHAnsi" w:hAnsiTheme="minorHAnsi"/>
          <w:b/>
          <w:i/>
          <w:noProof/>
          <w:sz w:val="24"/>
          <w:szCs w:val="24"/>
        </w:rPr>
        <w:lastRenderedPageBreak/>
        <w:t>Observation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 1: </w:t>
      </w:r>
      <w:r w:rsidR="008B7350">
        <w:rPr>
          <w:rFonts w:asciiTheme="minorHAnsi" w:hAnsiTheme="minorHAnsi"/>
          <w:b/>
          <w:i/>
          <w:noProof/>
          <w:sz w:val="24"/>
          <w:szCs w:val="24"/>
        </w:rPr>
        <w:t xml:space="preserve">When </w:t>
      </w:r>
      <w:r w:rsidR="006639C0" w:rsidRPr="00F81BA7">
        <w:rPr>
          <w:rFonts w:asciiTheme="minorHAnsi" w:hAnsiTheme="minorHAnsi"/>
          <w:b/>
          <w:i/>
          <w:noProof/>
          <w:sz w:val="24"/>
          <w:szCs w:val="24"/>
        </w:rPr>
        <w:t>sample</w:t>
      </w:r>
      <w:r w:rsidR="0021647D">
        <w:rPr>
          <w:rFonts w:asciiTheme="minorHAnsi" w:hAnsiTheme="minorHAnsi"/>
          <w:b/>
          <w:i/>
          <w:noProof/>
          <w:sz w:val="24"/>
          <w:szCs w:val="24"/>
        </w:rPr>
        <w:t xml:space="preserve"> number </w:t>
      </w:r>
      <w:r w:rsidR="006639C0">
        <w:rPr>
          <w:rFonts w:asciiTheme="minorHAnsi" w:hAnsiTheme="minorHAnsi"/>
          <w:b/>
          <w:i/>
          <w:noProof/>
          <w:sz w:val="24"/>
          <w:szCs w:val="24"/>
        </w:rPr>
        <w:t xml:space="preserve">is larger than </w:t>
      </w:r>
      <w:r w:rsidR="008B7350">
        <w:rPr>
          <w:rFonts w:asciiTheme="minorHAnsi" w:hAnsiTheme="minorHAnsi"/>
          <w:b/>
          <w:i/>
          <w:noProof/>
          <w:sz w:val="24"/>
          <w:szCs w:val="24"/>
        </w:rPr>
        <w:t xml:space="preserve">2, the </w:t>
      </w:r>
      <w:r w:rsidR="008B7350" w:rsidRPr="008B7350">
        <w:rPr>
          <w:rFonts w:asciiTheme="minorHAnsi" w:hAnsiTheme="minorHAnsi"/>
          <w:b/>
          <w:i/>
          <w:noProof/>
          <w:sz w:val="24"/>
          <w:szCs w:val="24"/>
        </w:rPr>
        <w:t>delta RSRP of both measurement methods are in the -2dB to +2dB range</w:t>
      </w:r>
      <w:r w:rsidR="008B7350">
        <w:rPr>
          <w:rFonts w:asciiTheme="minorHAnsi" w:hAnsiTheme="minorHAnsi"/>
          <w:b/>
          <w:i/>
          <w:noProof/>
          <w:sz w:val="24"/>
          <w:szCs w:val="24"/>
        </w:rPr>
        <w:t xml:space="preserve"> and t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he </w:t>
      </w:r>
      <w:r w:rsidRPr="00EC3EE9">
        <w:rPr>
          <w:rFonts w:asciiTheme="minorHAnsi" w:hAnsiTheme="minorHAnsi"/>
          <w:b/>
          <w:i/>
          <w:noProof/>
          <w:sz w:val="24"/>
          <w:szCs w:val="24"/>
        </w:rPr>
        <w:t>RSRP absolute accuracy difference between two measurement methods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 is small</w:t>
      </w:r>
      <w:r w:rsidR="008B7350">
        <w:rPr>
          <w:rFonts w:asciiTheme="minorHAnsi" w:hAnsiTheme="minorHAnsi"/>
          <w:b/>
          <w:i/>
          <w:noProof/>
          <w:sz w:val="24"/>
          <w:szCs w:val="24"/>
        </w:rPr>
        <w:t>.</w:t>
      </w:r>
    </w:p>
    <w:p w:rsidR="00F71F52" w:rsidRPr="00F81BA7" w:rsidRDefault="008B7350" w:rsidP="00DE5603">
      <w:pPr>
        <w:pStyle w:val="TAL"/>
        <w:jc w:val="both"/>
        <w:rPr>
          <w:rFonts w:ascii="Times New Roman" w:hAnsi="Times New Roman"/>
        </w:rPr>
      </w:pPr>
      <w:r w:rsidRPr="00F71F52">
        <w:rPr>
          <w:rFonts w:ascii="Times New Roman" w:hAnsi="Times New Roman"/>
          <w:sz w:val="22"/>
        </w:rPr>
        <w:t xml:space="preserve">Besides, the CDF curves </w:t>
      </w:r>
      <w:r w:rsidRPr="008B7350">
        <w:rPr>
          <w:rFonts w:ascii="Times New Roman" w:hAnsi="Times New Roman"/>
          <w:sz w:val="22"/>
        </w:rPr>
        <w:t xml:space="preserve">of </w:t>
      </w:r>
      <w:r w:rsidR="0021647D">
        <w:rPr>
          <w:rFonts w:ascii="Times New Roman" w:hAnsi="Times New Roman"/>
          <w:sz w:val="22"/>
        </w:rPr>
        <w:t>2</w:t>
      </w:r>
      <w:r w:rsidRPr="008B7350">
        <w:rPr>
          <w:rFonts w:ascii="Times New Roman" w:hAnsi="Times New Roman"/>
          <w:sz w:val="22"/>
        </w:rPr>
        <w:t xml:space="preserve"> measurement methods </w:t>
      </w:r>
      <w:r w:rsidRPr="00F71F52">
        <w:rPr>
          <w:rFonts w:ascii="Times New Roman" w:hAnsi="Times New Roman"/>
          <w:sz w:val="22"/>
        </w:rPr>
        <w:t>a</w:t>
      </w:r>
      <w:r>
        <w:rPr>
          <w:rFonts w:ascii="Times New Roman" w:hAnsi="Times New Roman"/>
          <w:sz w:val="22"/>
        </w:rPr>
        <w:t>re also compared in Figure 1</w:t>
      </w:r>
      <w:r w:rsidR="0021647D">
        <w:rPr>
          <w:rFonts w:ascii="Times New Roman" w:hAnsi="Times New Roman"/>
          <w:sz w:val="22"/>
        </w:rPr>
        <w:t>-a,b,c,d,e</w:t>
      </w:r>
      <w:r>
        <w:rPr>
          <w:rFonts w:ascii="Times New Roman" w:hAnsi="Times New Roman"/>
          <w:sz w:val="22"/>
        </w:rPr>
        <w:t xml:space="preserve"> </w:t>
      </w:r>
      <w:r w:rsidRPr="008B7350">
        <w:rPr>
          <w:rFonts w:ascii="Times New Roman" w:hAnsi="Times New Roman"/>
          <w:sz w:val="22"/>
        </w:rPr>
        <w:t xml:space="preserve">and </w:t>
      </w:r>
      <w:r>
        <w:rPr>
          <w:rFonts w:ascii="Times New Roman" w:hAnsi="Times New Roman"/>
          <w:sz w:val="22"/>
        </w:rPr>
        <w:t xml:space="preserve">Figure </w:t>
      </w:r>
      <w:r w:rsidRPr="008B7350">
        <w:rPr>
          <w:rFonts w:ascii="Times New Roman" w:hAnsi="Times New Roman"/>
          <w:sz w:val="22"/>
        </w:rPr>
        <w:t>2</w:t>
      </w:r>
      <w:r w:rsidR="0021647D">
        <w:rPr>
          <w:rFonts w:ascii="Times New Roman" w:hAnsi="Times New Roman"/>
          <w:sz w:val="22"/>
        </w:rPr>
        <w:t>-a,b,c,d,e</w:t>
      </w:r>
      <w:r w:rsidRPr="00F71F52">
        <w:rPr>
          <w:rFonts w:ascii="Times New Roman" w:hAnsi="Times New Roman"/>
          <w:sz w:val="22"/>
        </w:rPr>
        <w:t>.</w:t>
      </w:r>
      <w:r>
        <w:rPr>
          <w:rFonts w:ascii="Times New Roman" w:hAnsi="Times New Roman"/>
          <w:sz w:val="22"/>
        </w:rPr>
        <w:t xml:space="preserve"> We can also see that the gain we obtain from adding the PBCH DMRS into RSRP calculation</w:t>
      </w:r>
      <w:r w:rsidR="0021647D">
        <w:rPr>
          <w:rFonts w:ascii="Times New Roman" w:hAnsi="Times New Roman"/>
          <w:sz w:val="22"/>
        </w:rPr>
        <w:t xml:space="preserve"> is </w:t>
      </w:r>
      <w:r w:rsidR="00F81BA7">
        <w:rPr>
          <w:rFonts w:ascii="Times New Roman" w:hAnsi="Times New Roman"/>
          <w:sz w:val="22"/>
        </w:rPr>
        <w:t>limited</w:t>
      </w:r>
      <w:r>
        <w:rPr>
          <w:rFonts w:ascii="Times New Roman" w:hAnsi="Times New Roman"/>
          <w:sz w:val="22"/>
        </w:rPr>
        <w:t>.</w:t>
      </w:r>
      <w:r w:rsidR="0021647D">
        <w:rPr>
          <w:rFonts w:ascii="Times New Roman" w:hAnsi="Times New Roman"/>
          <w:sz w:val="22"/>
        </w:rPr>
        <w:t xml:space="preserve"> Consider that the SSS RSRP accuracy is good enough.</w:t>
      </w:r>
      <w:r>
        <w:rPr>
          <w:rFonts w:ascii="Times New Roman" w:hAnsi="Times New Roman"/>
          <w:sz w:val="22"/>
        </w:rPr>
        <w:t xml:space="preserve"> </w:t>
      </w:r>
      <w:r w:rsidR="006639C0" w:rsidRPr="00F81BA7">
        <w:rPr>
          <w:rFonts w:ascii="Times New Roman" w:hAnsi="Times New Roman"/>
          <w:sz w:val="22"/>
        </w:rPr>
        <w:t>W</w:t>
      </w:r>
      <w:r w:rsidR="00F71F52" w:rsidRPr="00F81BA7">
        <w:rPr>
          <w:rFonts w:ascii="Times New Roman" w:hAnsi="Times New Roman"/>
          <w:sz w:val="22"/>
        </w:rPr>
        <w:t xml:space="preserve">e suggest that SSS is </w:t>
      </w:r>
      <w:r w:rsidRPr="00F81BA7">
        <w:rPr>
          <w:rFonts w:ascii="Times New Roman" w:hAnsi="Times New Roman"/>
          <w:sz w:val="22"/>
        </w:rPr>
        <w:t xml:space="preserve">sufficient enough </w:t>
      </w:r>
      <w:r w:rsidR="00F71F52" w:rsidRPr="00F81BA7">
        <w:rPr>
          <w:rFonts w:ascii="Times New Roman" w:hAnsi="Times New Roman"/>
          <w:sz w:val="22"/>
        </w:rPr>
        <w:t xml:space="preserve">for </w:t>
      </w:r>
      <w:r w:rsidRPr="00F81BA7">
        <w:rPr>
          <w:rFonts w:ascii="Times New Roman" w:hAnsi="Times New Roman"/>
          <w:sz w:val="22"/>
        </w:rPr>
        <w:t xml:space="preserve">the </w:t>
      </w:r>
      <w:r w:rsidR="00F71F52" w:rsidRPr="00F81BA7">
        <w:rPr>
          <w:rFonts w:ascii="Times New Roman" w:hAnsi="Times New Roman"/>
          <w:sz w:val="22"/>
        </w:rPr>
        <w:t xml:space="preserve">RSRP measurement.      </w:t>
      </w:r>
    </w:p>
    <w:p w:rsidR="00F71F52" w:rsidRPr="00D953E3" w:rsidRDefault="00F71F52" w:rsidP="00F71F52">
      <w:pPr>
        <w:pStyle w:val="TAL"/>
        <w:rPr>
          <w:rFonts w:asciiTheme="minorHAnsi" w:hAnsiTheme="minorHAnsi"/>
          <w:b/>
          <w:i/>
          <w:noProof/>
          <w:sz w:val="24"/>
          <w:szCs w:val="24"/>
        </w:rPr>
      </w:pP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Proposal 1: </w:t>
      </w:r>
      <w:r w:rsidR="006542E4">
        <w:rPr>
          <w:rFonts w:asciiTheme="minorHAnsi" w:hAnsiTheme="minorHAnsi"/>
          <w:b/>
          <w:i/>
          <w:noProof/>
          <w:sz w:val="24"/>
          <w:szCs w:val="24"/>
        </w:rPr>
        <w:t xml:space="preserve">RSRP measurement requirement is specified based on 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>SSS only.</w:t>
      </w:r>
    </w:p>
    <w:p w:rsidR="00F71F52" w:rsidRPr="00D953E3" w:rsidRDefault="00F71F52" w:rsidP="00EC3EE9">
      <w:pPr>
        <w:pStyle w:val="TAL"/>
        <w:rPr>
          <w:rFonts w:asciiTheme="minorHAnsi" w:hAnsiTheme="minorHAnsi"/>
          <w:b/>
          <w:i/>
          <w:noProof/>
          <w:sz w:val="24"/>
          <w:szCs w:val="24"/>
        </w:rPr>
      </w:pPr>
    </w:p>
    <w:p w:rsidR="00F71F52" w:rsidRDefault="00F71F52" w:rsidP="00076BA5">
      <w:pPr>
        <w:pStyle w:val="TAL"/>
        <w:jc w:val="both"/>
        <w:rPr>
          <w:rFonts w:ascii="Times New Roman" w:hAnsi="Times New Roman"/>
          <w:sz w:val="22"/>
        </w:rPr>
      </w:pPr>
      <w:r w:rsidRPr="00F71F52">
        <w:rPr>
          <w:rFonts w:ascii="Times New Roman" w:hAnsi="Times New Roman"/>
          <w:sz w:val="22"/>
        </w:rPr>
        <w:t xml:space="preserve">Besides, the CDF curves </w:t>
      </w:r>
      <w:r w:rsidR="0021647D">
        <w:rPr>
          <w:rFonts w:ascii="Times New Roman" w:hAnsi="Times New Roman"/>
          <w:sz w:val="22"/>
        </w:rPr>
        <w:t xml:space="preserve">of SSS measurement accuracy with different </w:t>
      </w:r>
      <w:r w:rsidR="0021647D" w:rsidRPr="00076BA5">
        <w:rPr>
          <w:rFonts w:ascii="Times New Roman" w:hAnsi="Times New Roman"/>
          <w:i/>
          <w:sz w:val="22"/>
        </w:rPr>
        <w:t>N</w:t>
      </w:r>
      <w:r w:rsidR="0021647D">
        <w:rPr>
          <w:rFonts w:ascii="Times New Roman" w:hAnsi="Times New Roman"/>
          <w:sz w:val="22"/>
        </w:rPr>
        <w:t xml:space="preserve"> </w:t>
      </w:r>
      <w:r w:rsidRPr="00F71F52">
        <w:rPr>
          <w:rFonts w:ascii="Times New Roman" w:hAnsi="Times New Roman"/>
          <w:sz w:val="22"/>
        </w:rPr>
        <w:t>a</w:t>
      </w:r>
      <w:r w:rsidR="008B7350">
        <w:rPr>
          <w:rFonts w:ascii="Times New Roman" w:hAnsi="Times New Roman"/>
          <w:sz w:val="22"/>
        </w:rPr>
        <w:t>re also compared in Figure 1</w:t>
      </w:r>
      <w:r w:rsidR="0021647D">
        <w:rPr>
          <w:rFonts w:ascii="Times New Roman" w:hAnsi="Times New Roman"/>
          <w:sz w:val="22"/>
        </w:rPr>
        <w:t>-f</w:t>
      </w:r>
      <w:r w:rsidR="008B7350">
        <w:rPr>
          <w:rFonts w:ascii="Times New Roman" w:hAnsi="Times New Roman"/>
          <w:sz w:val="22"/>
        </w:rPr>
        <w:t xml:space="preserve"> </w:t>
      </w:r>
      <w:r w:rsidR="0021647D">
        <w:rPr>
          <w:rFonts w:ascii="Times New Roman" w:hAnsi="Times New Roman"/>
          <w:sz w:val="22"/>
        </w:rPr>
        <w:t>and</w:t>
      </w:r>
      <w:r w:rsidR="0021647D" w:rsidRPr="00F71F52">
        <w:rPr>
          <w:rFonts w:ascii="Times New Roman" w:hAnsi="Times New Roman"/>
          <w:sz w:val="22"/>
        </w:rPr>
        <w:t xml:space="preserve"> </w:t>
      </w:r>
      <w:r w:rsidR="008B7350">
        <w:rPr>
          <w:rFonts w:ascii="Times New Roman" w:hAnsi="Times New Roman"/>
          <w:sz w:val="22"/>
        </w:rPr>
        <w:t xml:space="preserve">Figure </w:t>
      </w:r>
      <w:r w:rsidR="0021647D">
        <w:rPr>
          <w:rFonts w:ascii="Times New Roman" w:hAnsi="Times New Roman"/>
          <w:sz w:val="22"/>
        </w:rPr>
        <w:t>2-f</w:t>
      </w:r>
      <w:r w:rsidRPr="00F71F52">
        <w:rPr>
          <w:rFonts w:ascii="Times New Roman" w:hAnsi="Times New Roman"/>
          <w:sz w:val="22"/>
        </w:rPr>
        <w:t>.</w:t>
      </w:r>
      <w:r>
        <w:rPr>
          <w:rFonts w:ascii="Times New Roman" w:hAnsi="Times New Roman"/>
          <w:sz w:val="22"/>
        </w:rPr>
        <w:t xml:space="preserve"> We can see that the measurement accuracy has no significant improvement when </w:t>
      </w:r>
      <w:r w:rsidRPr="00F71F52">
        <w:rPr>
          <w:rFonts w:ascii="Times New Roman" w:hAnsi="Times New Roman"/>
          <w:sz w:val="22"/>
        </w:rPr>
        <w:t>N≥3</w:t>
      </w:r>
      <w:r>
        <w:rPr>
          <w:rFonts w:ascii="Times New Roman" w:hAnsi="Times New Roman"/>
          <w:sz w:val="22"/>
        </w:rPr>
        <w:t xml:space="preserve">.  </w:t>
      </w:r>
    </w:p>
    <w:p w:rsidR="00F71F52" w:rsidRDefault="00F71F52" w:rsidP="003222D5">
      <w:pPr>
        <w:pStyle w:val="TAL"/>
        <w:jc w:val="both"/>
        <w:rPr>
          <w:rFonts w:asciiTheme="minorHAnsi" w:hAnsiTheme="minorHAnsi"/>
          <w:b/>
          <w:i/>
          <w:noProof/>
          <w:sz w:val="24"/>
          <w:szCs w:val="24"/>
        </w:rPr>
      </w:pPr>
      <w:r>
        <w:rPr>
          <w:rFonts w:asciiTheme="minorHAnsi" w:hAnsiTheme="minorHAnsi"/>
          <w:b/>
          <w:i/>
          <w:noProof/>
          <w:sz w:val="24"/>
          <w:szCs w:val="24"/>
        </w:rPr>
        <w:t>Observation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 </w:t>
      </w:r>
      <w:r w:rsidR="0021647D">
        <w:rPr>
          <w:rFonts w:asciiTheme="minorHAnsi" w:hAnsiTheme="minorHAnsi"/>
          <w:b/>
          <w:i/>
          <w:noProof/>
          <w:sz w:val="24"/>
          <w:szCs w:val="24"/>
        </w:rPr>
        <w:t>2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: </w:t>
      </w:r>
      <w:r>
        <w:rPr>
          <w:rFonts w:asciiTheme="minorHAnsi" w:hAnsiTheme="minorHAnsi"/>
          <w:b/>
          <w:i/>
          <w:noProof/>
          <w:sz w:val="24"/>
          <w:szCs w:val="24"/>
        </w:rPr>
        <w:t>The measurement accuracy</w:t>
      </w:r>
      <w:r w:rsidRPr="00EC3EE9">
        <w:rPr>
          <w:rFonts w:asciiTheme="minorHAnsi" w:hAnsiTheme="minorHAnsi"/>
          <w:b/>
          <w:i/>
          <w:noProof/>
          <w:sz w:val="24"/>
          <w:szCs w:val="24"/>
        </w:rPr>
        <w:t xml:space="preserve"> </w:t>
      </w:r>
      <w:r w:rsidR="008B7350">
        <w:rPr>
          <w:rFonts w:asciiTheme="minorHAnsi" w:hAnsiTheme="minorHAnsi"/>
          <w:b/>
          <w:i/>
          <w:noProof/>
          <w:sz w:val="24"/>
          <w:szCs w:val="24"/>
        </w:rPr>
        <w:t>has no</w:t>
      </w:r>
      <w:r w:rsidR="008B7350" w:rsidRPr="008B7350">
        <w:rPr>
          <w:rFonts w:ascii="Times New Roman" w:hAnsi="Times New Roman"/>
          <w:sz w:val="22"/>
        </w:rPr>
        <w:t xml:space="preserve"> </w:t>
      </w:r>
      <w:r w:rsidR="008B7350" w:rsidRPr="008B7350">
        <w:rPr>
          <w:rFonts w:asciiTheme="minorHAnsi" w:hAnsiTheme="minorHAnsi"/>
          <w:b/>
          <w:i/>
          <w:noProof/>
          <w:sz w:val="24"/>
          <w:szCs w:val="24"/>
        </w:rPr>
        <w:t>significant improvement</w:t>
      </w:r>
      <w:r w:rsidR="008B7350">
        <w:rPr>
          <w:rFonts w:asciiTheme="minorHAnsi" w:hAnsiTheme="minorHAnsi"/>
          <w:b/>
          <w:i/>
          <w:noProof/>
          <w:sz w:val="24"/>
          <w:szCs w:val="24"/>
        </w:rPr>
        <w:t xml:space="preserve"> 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when </w:t>
      </w:r>
      <w:r w:rsidR="005E151C">
        <w:rPr>
          <w:rFonts w:asciiTheme="minorHAnsi" w:hAnsiTheme="minorHAnsi"/>
          <w:b/>
          <w:i/>
          <w:noProof/>
          <w:sz w:val="24"/>
          <w:szCs w:val="24"/>
        </w:rPr>
        <w:t>s</w:t>
      </w:r>
      <w:r w:rsidR="0021647D">
        <w:rPr>
          <w:rFonts w:asciiTheme="minorHAnsi" w:hAnsiTheme="minorHAnsi"/>
          <w:b/>
          <w:i/>
          <w:noProof/>
          <w:sz w:val="24"/>
          <w:szCs w:val="24"/>
        </w:rPr>
        <w:t>ample number N</w:t>
      </w:r>
      <w:r w:rsidRPr="00EC3EE9">
        <w:rPr>
          <w:rFonts w:asciiTheme="minorHAnsi" w:hAnsiTheme="minorHAnsi"/>
          <w:b/>
          <w:i/>
          <w:noProof/>
          <w:sz w:val="24"/>
          <w:szCs w:val="24"/>
        </w:rPr>
        <w:t>≥3</w:t>
      </w:r>
      <w:r>
        <w:rPr>
          <w:rFonts w:asciiTheme="minorHAnsi" w:hAnsiTheme="minorHAnsi"/>
          <w:b/>
          <w:i/>
          <w:noProof/>
          <w:sz w:val="24"/>
          <w:szCs w:val="24"/>
        </w:rPr>
        <w:t>.</w:t>
      </w:r>
    </w:p>
    <w:p w:rsidR="00F71F52" w:rsidRDefault="00F71F52" w:rsidP="00600B3D">
      <w:pPr>
        <w:jc w:val="both"/>
        <w:rPr>
          <w:lang w:eastAsia="en-US"/>
        </w:rPr>
      </w:pPr>
      <w:r>
        <w:rPr>
          <w:rFonts w:ascii="Times New Roman" w:hAnsi="Times New Roman"/>
        </w:rPr>
        <w:t xml:space="preserve">According to the observation </w:t>
      </w:r>
      <w:r w:rsidR="0021647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, we think that </w:t>
      </w:r>
      <w:r w:rsidR="0021647D">
        <w:rPr>
          <w:rFonts w:ascii="Times New Roman" w:hAnsi="Times New Roman"/>
        </w:rPr>
        <w:t xml:space="preserve">number of </w:t>
      </w:r>
      <w:r>
        <w:rPr>
          <w:rFonts w:ascii="Times New Roman" w:hAnsi="Times New Roman"/>
        </w:rPr>
        <w:t>sample</w:t>
      </w:r>
      <w:r w:rsidR="0021647D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</w:t>
      </w:r>
      <w:r w:rsidRPr="00600B3D"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 xml:space="preserve"> </w:t>
      </w:r>
      <w:r w:rsidR="006542E4">
        <w:rPr>
          <w:rFonts w:ascii="Times New Roman" w:hAnsi="Times New Roman"/>
        </w:rPr>
        <w:t xml:space="preserve">should be at least no smaller than </w:t>
      </w:r>
      <w:r>
        <w:rPr>
          <w:rFonts w:ascii="Times New Roman" w:hAnsi="Times New Roman"/>
        </w:rPr>
        <w:t xml:space="preserve">3 </w:t>
      </w:r>
      <w:r w:rsidR="00E32867">
        <w:rPr>
          <w:rFonts w:ascii="Times New Roman" w:hAnsi="Times New Roman"/>
        </w:rPr>
        <w:t xml:space="preserve">in </w:t>
      </w:r>
      <w:r w:rsidR="006542E4">
        <w:rPr>
          <w:rFonts w:ascii="Times New Roman" w:hAnsi="Times New Roman"/>
        </w:rPr>
        <w:t>o</w:t>
      </w:r>
      <w:r w:rsidR="00E32867">
        <w:rPr>
          <w:rFonts w:ascii="Times New Roman" w:hAnsi="Times New Roman"/>
        </w:rPr>
        <w:t>r</w:t>
      </w:r>
      <w:r w:rsidR="006542E4">
        <w:rPr>
          <w:rFonts w:ascii="Times New Roman" w:hAnsi="Times New Roman"/>
        </w:rPr>
        <w:t xml:space="preserve">der to guaranteed </w:t>
      </w:r>
      <w:r w:rsidR="00E32867">
        <w:rPr>
          <w:rFonts w:ascii="Times New Roman" w:hAnsi="Times New Roman"/>
        </w:rPr>
        <w:t>acceptable</w:t>
      </w:r>
      <w:r>
        <w:rPr>
          <w:rFonts w:ascii="Times New Roman" w:hAnsi="Times New Roman"/>
        </w:rPr>
        <w:t xml:space="preserve"> RSRP measurement</w:t>
      </w:r>
      <w:r w:rsidR="00E32867">
        <w:rPr>
          <w:rFonts w:ascii="Times New Roman" w:hAnsi="Times New Roman"/>
        </w:rPr>
        <w:t xml:space="preserve"> accuracy</w:t>
      </w:r>
      <w:r>
        <w:rPr>
          <w:rFonts w:ascii="Times New Roman" w:hAnsi="Times New Roman"/>
        </w:rPr>
        <w:t xml:space="preserve">.      </w:t>
      </w:r>
    </w:p>
    <w:p w:rsidR="00F71F52" w:rsidRPr="00D953E3" w:rsidRDefault="00F71F52" w:rsidP="00F71F52">
      <w:pPr>
        <w:pStyle w:val="TAL"/>
        <w:rPr>
          <w:rFonts w:asciiTheme="minorHAnsi" w:hAnsiTheme="minorHAnsi"/>
          <w:b/>
          <w:i/>
          <w:noProof/>
          <w:sz w:val="24"/>
          <w:szCs w:val="24"/>
        </w:rPr>
      </w:pPr>
      <w:r>
        <w:rPr>
          <w:rFonts w:asciiTheme="minorHAnsi" w:hAnsiTheme="minorHAnsi"/>
          <w:b/>
          <w:i/>
          <w:noProof/>
          <w:sz w:val="24"/>
          <w:szCs w:val="24"/>
        </w:rPr>
        <w:t>Proposal 2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: 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Sample </w:t>
      </w:r>
      <w:r w:rsidR="0021647D">
        <w:rPr>
          <w:rFonts w:asciiTheme="minorHAnsi" w:hAnsiTheme="minorHAnsi"/>
          <w:b/>
          <w:i/>
          <w:noProof/>
          <w:sz w:val="24"/>
          <w:szCs w:val="24"/>
        </w:rPr>
        <w:t>number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 </w:t>
      </w:r>
      <w:bookmarkStart w:id="7" w:name="_GoBack"/>
      <w:bookmarkEnd w:id="7"/>
      <w:r w:rsidR="00E32867">
        <w:rPr>
          <w:rFonts w:asciiTheme="minorHAnsi" w:hAnsiTheme="minorHAnsi"/>
          <w:b/>
          <w:i/>
          <w:noProof/>
          <w:sz w:val="24"/>
          <w:szCs w:val="24"/>
        </w:rPr>
        <w:t>should be at least no smaller than 3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 for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 RSRP measurement.</w:t>
      </w:r>
    </w:p>
    <w:p w:rsidR="00F71F52" w:rsidRPr="00F71F52" w:rsidRDefault="00F71F52" w:rsidP="00F71F52">
      <w:pPr>
        <w:pStyle w:val="TAL"/>
        <w:rPr>
          <w:rFonts w:ascii="Times New Roman" w:hAnsi="Times New Roman"/>
          <w:sz w:val="22"/>
        </w:rPr>
      </w:pPr>
    </w:p>
    <w:p w:rsidR="00F71F52" w:rsidRDefault="00F71F52" w:rsidP="00F71F52">
      <w:pPr>
        <w:spacing w:after="180" w:line="240" w:lineRule="auto"/>
        <w:rPr>
          <w:b/>
          <w:i/>
          <w:noProof/>
          <w:sz w:val="24"/>
          <w:szCs w:val="24"/>
        </w:rPr>
      </w:pPr>
    </w:p>
    <w:p w:rsidR="0021647D" w:rsidRDefault="0021647D" w:rsidP="00F71F52">
      <w:pPr>
        <w:spacing w:after="180" w:line="240" w:lineRule="auto"/>
        <w:rPr>
          <w:b/>
          <w:i/>
          <w:noProof/>
          <w:sz w:val="24"/>
          <w:szCs w:val="24"/>
        </w:rPr>
      </w:pPr>
    </w:p>
    <w:p w:rsidR="0021647D" w:rsidRPr="00D953E3" w:rsidRDefault="0021647D" w:rsidP="00F71F52">
      <w:pPr>
        <w:spacing w:after="180" w:line="240" w:lineRule="auto"/>
        <w:rPr>
          <w:b/>
          <w:i/>
          <w:noProof/>
          <w:sz w:val="24"/>
          <w:szCs w:val="24"/>
        </w:rPr>
      </w:pPr>
    </w:p>
    <w:p w:rsidR="008B7350" w:rsidRDefault="00F71F52" w:rsidP="008B7350">
      <w:pPr>
        <w:jc w:val="center"/>
        <w:rPr>
          <w:noProof/>
          <w:lang w:eastAsia="zh-TW"/>
        </w:rPr>
      </w:pPr>
      <w:r w:rsidRPr="00F32BD8">
        <w:rPr>
          <w:noProof/>
          <w:lang w:eastAsia="zh-TW"/>
        </w:rPr>
        <w:t xml:space="preserve"> </w:t>
      </w:r>
      <w:r>
        <w:rPr>
          <w:noProof/>
          <w:lang w:eastAsia="zh-TW"/>
        </w:rPr>
        <w:t xml:space="preserve"> </w:t>
      </w:r>
      <w:r w:rsidR="008B7350">
        <w:rPr>
          <w:noProof/>
          <w:lang w:eastAsia="zh-TW"/>
        </w:rPr>
        <w:br/>
      </w:r>
    </w:p>
    <w:p w:rsidR="006639C0" w:rsidRDefault="006639C0" w:rsidP="008B7350">
      <w:pPr>
        <w:jc w:val="center"/>
        <w:rPr>
          <w:noProof/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7BD63376" wp14:editId="63812F79">
            <wp:extent cx="2900707" cy="2405608"/>
            <wp:effectExtent l="0" t="0" r="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3600" cy="2424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 </w:t>
      </w:r>
      <w:r>
        <w:rPr>
          <w:noProof/>
          <w:lang w:eastAsia="zh-TW"/>
        </w:rPr>
        <w:drawing>
          <wp:inline distT="0" distB="0" distL="0" distR="0" wp14:anchorId="6E072DAA" wp14:editId="246FC480">
            <wp:extent cx="2928630" cy="2424906"/>
            <wp:effectExtent l="0" t="0" r="508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06733" cy="2489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br/>
        <w:t>Figure 1-a, delta RSRP in AWGN, with N =1.          Figure 1-b, delta RSRP in AWGN, with N =2.</w:t>
      </w:r>
      <w:r>
        <w:rPr>
          <w:noProof/>
          <w:lang w:eastAsia="zh-TW"/>
        </w:rPr>
        <w:br/>
      </w:r>
      <w:r>
        <w:rPr>
          <w:noProof/>
          <w:lang w:eastAsia="zh-TW"/>
        </w:rPr>
        <w:drawing>
          <wp:inline distT="0" distB="0" distL="0" distR="0" wp14:anchorId="6ED23225" wp14:editId="10DAB8DE">
            <wp:extent cx="2964893" cy="2449002"/>
            <wp:effectExtent l="0" t="0" r="6985" b="889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87954" cy="246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 </w:t>
      </w:r>
      <w:r>
        <w:rPr>
          <w:noProof/>
          <w:lang w:eastAsia="zh-TW"/>
        </w:rPr>
        <w:drawing>
          <wp:inline distT="0" distB="0" distL="0" distR="0" wp14:anchorId="31F2E734" wp14:editId="4E9C8577">
            <wp:extent cx="2938664" cy="2452977"/>
            <wp:effectExtent l="0" t="0" r="0" b="508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16604" cy="251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br/>
        <w:t>Figure 1-c, delta RSRP in AWGN, with N =3.          Figure 1-d, delta RSRP in AWGN, with N =4.</w:t>
      </w:r>
    </w:p>
    <w:p w:rsidR="006639C0" w:rsidRDefault="006639C0" w:rsidP="008B7350">
      <w:pPr>
        <w:jc w:val="center"/>
        <w:rPr>
          <w:noProof/>
          <w:lang w:eastAsia="zh-TW"/>
        </w:rPr>
      </w:pPr>
      <w:r>
        <w:rPr>
          <w:noProof/>
          <w:lang w:eastAsia="zh-TW"/>
        </w:rPr>
        <w:drawing>
          <wp:inline distT="0" distB="0" distL="0" distR="0" wp14:anchorId="65B8FC52" wp14:editId="04B4CAAE">
            <wp:extent cx="2897596" cy="2392404"/>
            <wp:effectExtent l="0" t="0" r="0" b="8255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07232" cy="240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  </w:t>
      </w:r>
      <w:r>
        <w:rPr>
          <w:noProof/>
          <w:lang w:eastAsia="zh-TW"/>
        </w:rPr>
        <w:drawing>
          <wp:inline distT="0" distB="0" distL="0" distR="0" wp14:anchorId="26D0367A" wp14:editId="1CC6A1D1">
            <wp:extent cx="2926080" cy="2412118"/>
            <wp:effectExtent l="0" t="0" r="7620" b="762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77390" cy="2454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br/>
      </w:r>
      <w:r w:rsidR="0021647D">
        <w:rPr>
          <w:noProof/>
          <w:lang w:eastAsia="zh-TW"/>
        </w:rPr>
        <w:t xml:space="preserve"> </w:t>
      </w:r>
      <w:r>
        <w:rPr>
          <w:noProof/>
          <w:lang w:eastAsia="zh-TW"/>
        </w:rPr>
        <w:t>Figure 1</w:t>
      </w:r>
      <w:r w:rsidR="0021647D">
        <w:rPr>
          <w:noProof/>
          <w:lang w:eastAsia="zh-TW"/>
        </w:rPr>
        <w:t>-e</w:t>
      </w:r>
      <w:r>
        <w:rPr>
          <w:noProof/>
          <w:lang w:eastAsia="zh-TW"/>
        </w:rPr>
        <w:t>, delta RSRP in AWGN</w:t>
      </w:r>
      <w:r w:rsidR="0021647D">
        <w:rPr>
          <w:noProof/>
          <w:lang w:eastAsia="zh-TW"/>
        </w:rPr>
        <w:t>, with N =5</w:t>
      </w:r>
      <w:r>
        <w:rPr>
          <w:noProof/>
          <w:lang w:eastAsia="zh-TW"/>
        </w:rPr>
        <w:t>.          Figure 1-</w:t>
      </w:r>
      <w:r w:rsidR="0021647D">
        <w:rPr>
          <w:noProof/>
          <w:lang w:eastAsia="zh-TW"/>
        </w:rPr>
        <w:t>f</w:t>
      </w:r>
      <w:r>
        <w:rPr>
          <w:noProof/>
          <w:lang w:eastAsia="zh-TW"/>
        </w:rPr>
        <w:t xml:space="preserve">, </w:t>
      </w:r>
      <w:r w:rsidR="0021647D">
        <w:rPr>
          <w:noProof/>
          <w:lang w:eastAsia="zh-TW"/>
        </w:rPr>
        <w:t xml:space="preserve">delta RSRP </w:t>
      </w:r>
      <w:r w:rsidR="0021647D">
        <w:rPr>
          <w:rFonts w:ascii="Times New Roman" w:hAnsi="Times New Roman"/>
        </w:rPr>
        <w:t>based on 1 to 5 samples.</w:t>
      </w:r>
    </w:p>
    <w:p w:rsidR="006639C0" w:rsidRDefault="006639C0" w:rsidP="008B7350">
      <w:pPr>
        <w:jc w:val="center"/>
        <w:rPr>
          <w:noProof/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0B3A8AF2" wp14:editId="5FF12C58">
            <wp:extent cx="2898425" cy="2410513"/>
            <wp:effectExtent l="0" t="0" r="0" b="889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29642" cy="243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 </w:t>
      </w:r>
      <w:r>
        <w:rPr>
          <w:noProof/>
          <w:lang w:eastAsia="zh-TW"/>
        </w:rPr>
        <w:drawing>
          <wp:inline distT="0" distB="0" distL="0" distR="0" wp14:anchorId="423F2248" wp14:editId="0B12F6BB">
            <wp:extent cx="2918128" cy="2419051"/>
            <wp:effectExtent l="0" t="0" r="0" b="63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45967" cy="2442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9C0">
        <w:rPr>
          <w:noProof/>
          <w:lang w:eastAsia="zh-TW"/>
        </w:rPr>
        <w:t xml:space="preserve"> </w:t>
      </w:r>
      <w:r>
        <w:rPr>
          <w:noProof/>
          <w:lang w:eastAsia="zh-TW"/>
        </w:rPr>
        <w:t xml:space="preserve"> Figure 2-a, delta RSRP in EPA 5, with N =1.          Figure 2-b, delta RSRP in EPA 5, with N =2.</w:t>
      </w:r>
      <w:r>
        <w:rPr>
          <w:noProof/>
          <w:lang w:eastAsia="zh-TW"/>
        </w:rPr>
        <w:br/>
      </w:r>
      <w:r>
        <w:rPr>
          <w:noProof/>
          <w:lang w:eastAsia="zh-TW"/>
        </w:rPr>
        <w:drawing>
          <wp:inline distT="0" distB="0" distL="0" distR="0" wp14:anchorId="71901DDA" wp14:editId="40D61DB2">
            <wp:extent cx="2917825" cy="2395070"/>
            <wp:effectExtent l="0" t="0" r="0" b="5715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56146" cy="242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9C0">
        <w:rPr>
          <w:noProof/>
          <w:lang w:eastAsia="zh-TW"/>
        </w:rPr>
        <w:t xml:space="preserve"> </w:t>
      </w:r>
      <w:r>
        <w:rPr>
          <w:noProof/>
          <w:lang w:eastAsia="zh-TW"/>
        </w:rPr>
        <w:t xml:space="preserve">  </w:t>
      </w:r>
      <w:r>
        <w:rPr>
          <w:noProof/>
          <w:lang w:eastAsia="zh-TW"/>
        </w:rPr>
        <w:drawing>
          <wp:inline distT="0" distB="0" distL="0" distR="0" wp14:anchorId="713E05E9" wp14:editId="7375AA16">
            <wp:extent cx="2900494" cy="2400608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74023" cy="246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br/>
        <w:t xml:space="preserve">  Figure 2-c, delta RSRP in EPA 5, with N =3.          Figure 2-d, delta RSRP in EPA 5, with N =4.</w:t>
      </w:r>
      <w:r>
        <w:rPr>
          <w:noProof/>
          <w:lang w:eastAsia="zh-TW"/>
        </w:rPr>
        <w:drawing>
          <wp:inline distT="0" distB="0" distL="0" distR="0" wp14:anchorId="040B044F" wp14:editId="35B0F6FC">
            <wp:extent cx="2886323" cy="2383096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99507" cy="2393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  </w:t>
      </w:r>
      <w:r>
        <w:rPr>
          <w:noProof/>
          <w:lang w:eastAsia="zh-TW"/>
        </w:rPr>
        <w:drawing>
          <wp:inline distT="0" distB="0" distL="0" distR="0" wp14:anchorId="60FFE26F" wp14:editId="539EA1B4">
            <wp:extent cx="2932285" cy="2366617"/>
            <wp:effectExtent l="0" t="0" r="1905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84446" cy="2408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               Figure 2-e, delta RSRP in EPA 5, with N =5.          Figure 2-f, delta RSRP </w:t>
      </w:r>
      <w:r>
        <w:rPr>
          <w:rFonts w:ascii="Times New Roman" w:hAnsi="Times New Roman"/>
        </w:rPr>
        <w:t>based on 1 to 5 samples.</w:t>
      </w:r>
    </w:p>
    <w:p w:rsidR="00F71F52" w:rsidRPr="00D953E3" w:rsidRDefault="00F71F52" w:rsidP="00600B3D">
      <w:pPr>
        <w:rPr>
          <w:b/>
          <w:i/>
          <w:noProof/>
          <w:sz w:val="24"/>
          <w:szCs w:val="24"/>
        </w:rPr>
      </w:pPr>
    </w:p>
    <w:bookmarkEnd w:id="0"/>
    <w:bookmarkEnd w:id="1"/>
    <w:bookmarkEnd w:id="3"/>
    <w:bookmarkEnd w:id="4"/>
    <w:bookmarkEnd w:id="5"/>
    <w:bookmarkEnd w:id="6"/>
    <w:p w:rsidR="00C30B75" w:rsidRDefault="00C30B75" w:rsidP="00C30B75">
      <w:pPr>
        <w:pStyle w:val="1"/>
        <w:rPr>
          <w:rFonts w:ascii="Calibri" w:hAnsi="Calibri"/>
          <w:color w:val="000000" w:themeColor="text1"/>
        </w:rPr>
      </w:pPr>
      <w:r>
        <w:rPr>
          <w:rFonts w:ascii="Calibri" w:hAnsi="Calibri"/>
          <w:color w:val="000000" w:themeColor="text1"/>
        </w:rPr>
        <w:lastRenderedPageBreak/>
        <w:t>4</w:t>
      </w:r>
      <w:r w:rsidRPr="00DD511E">
        <w:rPr>
          <w:rFonts w:ascii="Calibri" w:hAnsi="Calibri"/>
          <w:color w:val="000000" w:themeColor="text1"/>
        </w:rPr>
        <w:tab/>
      </w:r>
      <w:r>
        <w:rPr>
          <w:rFonts w:ascii="Calibri" w:hAnsi="Calibri"/>
          <w:color w:val="000000" w:themeColor="text1"/>
        </w:rPr>
        <w:t>M</w:t>
      </w:r>
      <w:r w:rsidR="00F71F52">
        <w:rPr>
          <w:rFonts w:ascii="Calibri" w:hAnsi="Calibri"/>
          <w:color w:val="000000" w:themeColor="text1"/>
        </w:rPr>
        <w:t>easurement Period</w:t>
      </w:r>
      <w:r w:rsidR="0021647D">
        <w:rPr>
          <w:rFonts w:ascii="Calibri" w:hAnsi="Calibri"/>
          <w:color w:val="000000" w:themeColor="text1"/>
        </w:rPr>
        <w:t xml:space="preserve"> and</w:t>
      </w:r>
      <w:r w:rsidR="00F71F52">
        <w:rPr>
          <w:rFonts w:ascii="Calibri" w:hAnsi="Calibri"/>
          <w:color w:val="000000" w:themeColor="text1"/>
        </w:rPr>
        <w:t xml:space="preserve"> </w:t>
      </w:r>
      <w:r w:rsidR="00EC3EE9">
        <w:rPr>
          <w:rFonts w:ascii="Calibri" w:hAnsi="Calibri"/>
          <w:color w:val="000000" w:themeColor="text1"/>
        </w:rPr>
        <w:t>Sampl</w:t>
      </w:r>
      <w:r w:rsidR="0021647D">
        <w:rPr>
          <w:rFonts w:ascii="Calibri" w:hAnsi="Calibri"/>
          <w:color w:val="000000" w:themeColor="text1"/>
        </w:rPr>
        <w:t>e</w:t>
      </w:r>
      <w:r w:rsidR="00EC3EE9">
        <w:rPr>
          <w:rFonts w:ascii="Calibri" w:hAnsi="Calibri"/>
          <w:color w:val="000000" w:themeColor="text1"/>
        </w:rPr>
        <w:t xml:space="preserve"> </w:t>
      </w:r>
      <w:r w:rsidR="0021647D">
        <w:rPr>
          <w:rFonts w:ascii="Calibri" w:hAnsi="Calibri"/>
          <w:color w:val="000000" w:themeColor="text1"/>
        </w:rPr>
        <w:t>Number</w:t>
      </w:r>
      <w:r>
        <w:rPr>
          <w:rFonts w:ascii="Calibri" w:hAnsi="Calibri"/>
          <w:color w:val="000000" w:themeColor="text1"/>
        </w:rPr>
        <w:t xml:space="preserve"> </w:t>
      </w:r>
    </w:p>
    <w:p w:rsidR="00C30B75" w:rsidRDefault="00C30B75" w:rsidP="00C30B75">
      <w:pPr>
        <w:rPr>
          <w:rFonts w:ascii="Times New Roman" w:hAnsi="Times New Roman"/>
        </w:rPr>
      </w:pPr>
      <w:r>
        <w:rPr>
          <w:rFonts w:ascii="Times New Roman" w:hAnsi="Times New Roman"/>
        </w:rPr>
        <w:t>In this section, we discuss the possible options for measurement period</w:t>
      </w:r>
      <w:r w:rsidR="00EC3EE9">
        <w:rPr>
          <w:rFonts w:ascii="Times New Roman" w:hAnsi="Times New Roman"/>
        </w:rPr>
        <w:t xml:space="preserve"> and</w:t>
      </w:r>
      <w:r>
        <w:rPr>
          <w:rFonts w:ascii="Times New Roman" w:hAnsi="Times New Roman"/>
        </w:rPr>
        <w:t xml:space="preserve"> </w:t>
      </w:r>
      <w:r w:rsidR="0021647D">
        <w:rPr>
          <w:rFonts w:ascii="Times New Roman" w:hAnsi="Times New Roman"/>
        </w:rPr>
        <w:t>sample number</w:t>
      </w:r>
      <w:r w:rsidR="00EC3EE9">
        <w:rPr>
          <w:rFonts w:ascii="Times New Roman" w:hAnsi="Times New Roman"/>
        </w:rPr>
        <w:t>.</w:t>
      </w:r>
    </w:p>
    <w:p w:rsidR="00C30B75" w:rsidRDefault="00C30B75" w:rsidP="00600B3D">
      <w:pPr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lang w:eastAsia="zh-TW"/>
        </w:rPr>
        <w:t>C</w:t>
      </w:r>
      <w:r>
        <w:rPr>
          <w:rFonts w:ascii="Times New Roman" w:hAnsi="Times New Roman"/>
        </w:rPr>
        <w:t>onsider that we may observe correlated samples in slow fading channel, e.g. Doppler frequency 5Hz. To guarantee independent samples for L3 input</w:t>
      </w:r>
      <w:r w:rsidR="00EC3EE9">
        <w:rPr>
          <w:rFonts w:ascii="Times New Roman" w:hAnsi="Times New Roman"/>
        </w:rPr>
        <w:t xml:space="preserve"> (i.e. L1 output)</w:t>
      </w:r>
      <w:r>
        <w:rPr>
          <w:rFonts w:ascii="Times New Roman" w:hAnsi="Times New Roman"/>
        </w:rPr>
        <w:t xml:space="preserve">, we need at least 1/5 =0.5s = 200ms </w:t>
      </w:r>
      <w:r w:rsidR="003222D5">
        <w:rPr>
          <w:rFonts w:ascii="Times New Roman" w:hAnsi="Times New Roman"/>
        </w:rPr>
        <w:t>separation between two consecutive samples.</w:t>
      </w:r>
      <w:r>
        <w:rPr>
          <w:rFonts w:ascii="Times New Roman" w:hAnsi="Times New Roman"/>
        </w:rPr>
        <w:t xml:space="preserve"> </w:t>
      </w:r>
      <w:r w:rsidR="00EC3EE9">
        <w:rPr>
          <w:rFonts w:ascii="Times New Roman" w:hAnsi="Times New Roman"/>
        </w:rPr>
        <w:t xml:space="preserve">That indicates the minimum requirement of measurement period. </w:t>
      </w:r>
    </w:p>
    <w:p w:rsidR="00C30B75" w:rsidRDefault="00C30B75" w:rsidP="00600B3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we know, NR system may apply different SS burst set periodicity, which implies measurement periods should be SS burst set periodicity </w:t>
      </w:r>
      <w:r w:rsidR="00E32867">
        <w:rPr>
          <w:rFonts w:ascii="Times New Roman" w:hAnsi="Times New Roman"/>
        </w:rPr>
        <w:t>dependent</w:t>
      </w:r>
      <w:r>
        <w:rPr>
          <w:rFonts w:ascii="Times New Roman" w:hAnsi="Times New Roman"/>
        </w:rPr>
        <w:t xml:space="preserve">. For example, when SS burst set periodicity equals to 160ms, </w:t>
      </w:r>
      <w:r w:rsidR="00E32867">
        <w:rPr>
          <w:rFonts w:ascii="Times New Roman" w:hAnsi="Times New Roman"/>
        </w:rPr>
        <w:t xml:space="preserve">roughly </w:t>
      </w:r>
      <w:r>
        <w:rPr>
          <w:rFonts w:ascii="Times New Roman" w:hAnsi="Times New Roman"/>
        </w:rPr>
        <w:t xml:space="preserve">only one sample can be observed within 200ms. The measurement periods should be extended to obtain more samples. Therefore, we suggest to </w:t>
      </w:r>
      <w:r w:rsidR="00E32867">
        <w:rPr>
          <w:rFonts w:ascii="Times New Roman" w:hAnsi="Times New Roman"/>
        </w:rPr>
        <w:t xml:space="preserve">categorize </w:t>
      </w:r>
      <w:r>
        <w:rPr>
          <w:rFonts w:ascii="Times New Roman" w:hAnsi="Times New Roman"/>
        </w:rPr>
        <w:t>different periodicities into three group</w:t>
      </w:r>
      <w:r w:rsidR="00EC3EE9">
        <w:rPr>
          <w:rFonts w:ascii="Times New Roman" w:hAnsi="Times New Roman"/>
        </w:rPr>
        <w:t>s</w:t>
      </w:r>
      <w:r>
        <w:rPr>
          <w:rFonts w:ascii="Times New Roman" w:hAnsi="Times New Roman"/>
        </w:rPr>
        <w:t>. Below we list two options for future evaluations:</w:t>
      </w:r>
    </w:p>
    <w:tbl>
      <w:tblPr>
        <w:tblStyle w:val="af6"/>
        <w:tblW w:w="8814" w:type="dxa"/>
        <w:jc w:val="center"/>
        <w:tblLook w:val="04A0" w:firstRow="1" w:lastRow="0" w:firstColumn="1" w:lastColumn="0" w:noHBand="0" w:noVBand="1"/>
      </w:tblPr>
      <w:tblGrid>
        <w:gridCol w:w="2222"/>
        <w:gridCol w:w="1513"/>
        <w:gridCol w:w="1740"/>
        <w:gridCol w:w="1530"/>
        <w:gridCol w:w="1809"/>
      </w:tblGrid>
      <w:tr w:rsidR="00C30B75" w:rsidTr="00EC3EE9">
        <w:trPr>
          <w:jc w:val="center"/>
        </w:trPr>
        <w:tc>
          <w:tcPr>
            <w:tcW w:w="2222" w:type="dxa"/>
            <w:tcBorders>
              <w:top w:val="double" w:sz="4" w:space="0" w:color="auto"/>
              <w:left w:val="double" w:sz="4" w:space="0" w:color="auto"/>
            </w:tcBorders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Option 1</w:t>
            </w:r>
          </w:p>
        </w:tc>
        <w:tc>
          <w:tcPr>
            <w:tcW w:w="333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Option2</w:t>
            </w:r>
          </w:p>
        </w:tc>
      </w:tr>
      <w:tr w:rsidR="00C30B75" w:rsidTr="00600B3D">
        <w:trPr>
          <w:trHeight w:val="734"/>
          <w:jc w:val="center"/>
        </w:trPr>
        <w:tc>
          <w:tcPr>
            <w:tcW w:w="2222" w:type="dxa"/>
            <w:tcBorders>
              <w:left w:val="double" w:sz="4" w:space="0" w:color="auto"/>
            </w:tcBorders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 xml:space="preserve">SS burst set </w:t>
            </w:r>
            <w:r w:rsidR="00F71F52">
              <w:rPr>
                <w:rFonts w:ascii="Times New Roman" w:hAnsi="Times New Roman"/>
              </w:rPr>
              <w:t>periodicity</w:t>
            </w:r>
            <w:r w:rsidRPr="00C30B75">
              <w:rPr>
                <w:rFonts w:ascii="Times New Roman" w:hAnsi="Times New Roman"/>
              </w:rPr>
              <w:t xml:space="preserve"> (ms)</w:t>
            </w:r>
          </w:p>
        </w:tc>
        <w:tc>
          <w:tcPr>
            <w:tcW w:w="1513" w:type="dxa"/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 xml:space="preserve">Sample </w:t>
            </w:r>
            <w:r w:rsidR="0021647D">
              <w:rPr>
                <w:rFonts w:ascii="Times New Roman" w:hAnsi="Times New Roman"/>
              </w:rPr>
              <w:t>number</w:t>
            </w:r>
            <w:r w:rsidR="0021647D">
              <w:rPr>
                <w:rFonts w:ascii="Times New Roman" w:hAnsi="Times New Roman"/>
              </w:rPr>
              <w:br/>
              <w:t xml:space="preserve"> </w:t>
            </w:r>
            <w:r w:rsidR="00E053D4" w:rsidRPr="00600B3D">
              <w:rPr>
                <w:rFonts w:ascii="Times New Roman" w:hAnsi="Times New Roman"/>
                <w:i/>
              </w:rPr>
              <w:t>N</w:t>
            </w:r>
          </w:p>
        </w:tc>
        <w:tc>
          <w:tcPr>
            <w:tcW w:w="1740" w:type="dxa"/>
            <w:shd w:val="clear" w:color="auto" w:fill="auto"/>
          </w:tcPr>
          <w:p w:rsidR="00C30B75" w:rsidRPr="00C30B75" w:rsidRDefault="00EC3EE9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 measurement period</w:t>
            </w:r>
            <w:r w:rsidRPr="00C30B75">
              <w:rPr>
                <w:rFonts w:ascii="Times New Roman" w:hAnsi="Times New Roman"/>
              </w:rPr>
              <w:t xml:space="preserve"> </w:t>
            </w:r>
            <w:r w:rsidR="00C30B75" w:rsidRPr="00C30B75">
              <w:rPr>
                <w:rFonts w:ascii="Times New Roman" w:hAnsi="Times New Roman"/>
              </w:rPr>
              <w:t>(ms)</w:t>
            </w:r>
          </w:p>
        </w:tc>
        <w:tc>
          <w:tcPr>
            <w:tcW w:w="1530" w:type="dxa"/>
            <w:shd w:val="clear" w:color="auto" w:fill="auto"/>
          </w:tcPr>
          <w:p w:rsidR="00C30B75" w:rsidRPr="00C30B75" w:rsidRDefault="0021647D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 xml:space="preserve">Sample </w:t>
            </w:r>
            <w:r>
              <w:rPr>
                <w:rFonts w:ascii="Times New Roman" w:hAnsi="Times New Roman"/>
              </w:rPr>
              <w:t>number</w:t>
            </w:r>
            <w:r>
              <w:rPr>
                <w:rFonts w:ascii="Times New Roman" w:hAnsi="Times New Roman"/>
              </w:rPr>
              <w:br/>
              <w:t xml:space="preserve"> </w:t>
            </w:r>
            <w:r w:rsidRPr="00600B3D">
              <w:rPr>
                <w:rFonts w:ascii="Times New Roman" w:hAnsi="Times New Roman"/>
                <w:i/>
              </w:rPr>
              <w:t>N</w:t>
            </w:r>
          </w:p>
        </w:tc>
        <w:tc>
          <w:tcPr>
            <w:tcW w:w="1809" w:type="dxa"/>
            <w:tcBorders>
              <w:right w:val="double" w:sz="4" w:space="0" w:color="auto"/>
            </w:tcBorders>
            <w:shd w:val="clear" w:color="auto" w:fill="auto"/>
          </w:tcPr>
          <w:p w:rsidR="00C30B75" w:rsidRPr="00C30B75" w:rsidRDefault="00EC3EE9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 measurement period</w:t>
            </w:r>
            <w:r w:rsidR="00C30B75" w:rsidRPr="00C30B75">
              <w:rPr>
                <w:rFonts w:ascii="Times New Roman" w:hAnsi="Times New Roman"/>
              </w:rPr>
              <w:t xml:space="preserve"> (ms)</w:t>
            </w:r>
            <w:r w:rsidR="00F71F52">
              <w:rPr>
                <w:rFonts w:ascii="Times New Roman" w:hAnsi="Times New Roman"/>
              </w:rPr>
              <w:t xml:space="preserve"> (close</w:t>
            </w:r>
            <w:r w:rsidR="00C30B75" w:rsidRPr="00C30B75">
              <w:rPr>
                <w:rFonts w:ascii="Times New Roman" w:hAnsi="Times New Roman"/>
              </w:rPr>
              <w:t xml:space="preserve"> to 200ms)</w:t>
            </w:r>
          </w:p>
        </w:tc>
      </w:tr>
      <w:tr w:rsidR="00C30B75" w:rsidTr="00EC3EE9">
        <w:trPr>
          <w:jc w:val="center"/>
        </w:trPr>
        <w:tc>
          <w:tcPr>
            <w:tcW w:w="2222" w:type="dxa"/>
            <w:tcBorders>
              <w:left w:val="double" w:sz="4" w:space="0" w:color="auto"/>
            </w:tcBorders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5,</w:t>
            </w:r>
            <w:r w:rsidRPr="00C30B75">
              <w:rPr>
                <w:rFonts w:ascii="Times New Roman" w:hAnsi="Times New Roman" w:hint="eastAsia"/>
              </w:rPr>
              <w:t xml:space="preserve"> </w:t>
            </w:r>
            <w:r w:rsidRPr="00C30B75">
              <w:rPr>
                <w:rFonts w:ascii="Times New Roman" w:hAnsi="Times New Roman"/>
              </w:rPr>
              <w:t>10, 20, 40</w:t>
            </w:r>
          </w:p>
        </w:tc>
        <w:tc>
          <w:tcPr>
            <w:tcW w:w="1513" w:type="dxa"/>
            <w:shd w:val="clear" w:color="auto" w:fill="auto"/>
          </w:tcPr>
          <w:p w:rsidR="00C30B75" w:rsidRPr="00C30B75" w:rsidRDefault="00F71F52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0B3D">
              <w:rPr>
                <w:rFonts w:ascii="Times New Roman" w:hAnsi="Times New Roman"/>
                <w:i/>
              </w:rPr>
              <w:t>N</w:t>
            </w:r>
            <w:r>
              <w:rPr>
                <w:rFonts w:ascii="Times New Roman" w:hAnsi="Times New Roman"/>
              </w:rPr>
              <w:t xml:space="preserve"> (e.g. </w:t>
            </w:r>
            <w:r w:rsidRPr="00600B3D">
              <w:rPr>
                <w:rFonts w:ascii="Times New Roman" w:hAnsi="Times New Roman"/>
                <w:i/>
              </w:rPr>
              <w:t>N</w:t>
            </w:r>
            <w:r>
              <w:rPr>
                <w:rFonts w:ascii="Times New Roman" w:hAnsi="Times New Roman"/>
              </w:rPr>
              <w:t xml:space="preserve"> = 5)</w:t>
            </w:r>
          </w:p>
        </w:tc>
        <w:tc>
          <w:tcPr>
            <w:tcW w:w="1740" w:type="dxa"/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40</w:t>
            </w:r>
            <w:r w:rsidR="00F32BD8">
              <w:rPr>
                <w:rFonts w:ascii="Times New Roman" w:hAnsi="Times New Roman"/>
              </w:rPr>
              <w:t xml:space="preserve"> </w:t>
            </w:r>
            <w:r w:rsidR="00F32BD8" w:rsidRPr="00600B3D">
              <w:rPr>
                <w:rFonts w:ascii="Times New Roman" w:hAnsi="Times New Roman"/>
                <w:i/>
              </w:rPr>
              <w:t>N</w:t>
            </w:r>
            <w:r w:rsidR="00F71F52">
              <w:rPr>
                <w:rFonts w:ascii="Times New Roman" w:hAnsi="Times New Roman"/>
              </w:rPr>
              <w:t xml:space="preserve"> (e.g. 200)</w:t>
            </w:r>
          </w:p>
        </w:tc>
        <w:tc>
          <w:tcPr>
            <w:tcW w:w="1530" w:type="dxa"/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5</w:t>
            </w:r>
          </w:p>
        </w:tc>
        <w:tc>
          <w:tcPr>
            <w:tcW w:w="1809" w:type="dxa"/>
            <w:tcBorders>
              <w:right w:val="double" w:sz="4" w:space="0" w:color="auto"/>
            </w:tcBorders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200</w:t>
            </w:r>
          </w:p>
        </w:tc>
      </w:tr>
      <w:tr w:rsidR="00C30B75" w:rsidTr="00EC3EE9">
        <w:trPr>
          <w:jc w:val="center"/>
        </w:trPr>
        <w:tc>
          <w:tcPr>
            <w:tcW w:w="2222" w:type="dxa"/>
            <w:tcBorders>
              <w:left w:val="double" w:sz="4" w:space="0" w:color="auto"/>
            </w:tcBorders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80</w:t>
            </w:r>
          </w:p>
        </w:tc>
        <w:tc>
          <w:tcPr>
            <w:tcW w:w="1513" w:type="dxa"/>
            <w:shd w:val="clear" w:color="auto" w:fill="auto"/>
          </w:tcPr>
          <w:p w:rsidR="00C30B75" w:rsidRPr="00C30B75" w:rsidRDefault="00F71F52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0B3D">
              <w:rPr>
                <w:rFonts w:ascii="Times New Roman" w:hAnsi="Times New Roman"/>
                <w:i/>
              </w:rPr>
              <w:t>N</w:t>
            </w:r>
            <w:r>
              <w:rPr>
                <w:rFonts w:ascii="Times New Roman" w:hAnsi="Times New Roman"/>
              </w:rPr>
              <w:t xml:space="preserve"> (e.g. </w:t>
            </w:r>
            <w:r w:rsidRPr="00600B3D">
              <w:rPr>
                <w:rFonts w:ascii="Times New Roman" w:hAnsi="Times New Roman"/>
                <w:i/>
              </w:rPr>
              <w:t>N</w:t>
            </w:r>
            <w:r>
              <w:rPr>
                <w:rFonts w:ascii="Times New Roman" w:hAnsi="Times New Roman"/>
              </w:rPr>
              <w:t xml:space="preserve"> = 5)</w:t>
            </w:r>
          </w:p>
        </w:tc>
        <w:tc>
          <w:tcPr>
            <w:tcW w:w="1740" w:type="dxa"/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 xml:space="preserve"> 80</w:t>
            </w:r>
            <w:r w:rsidR="00F32BD8">
              <w:rPr>
                <w:rFonts w:ascii="Times New Roman" w:hAnsi="Times New Roman"/>
              </w:rPr>
              <w:t xml:space="preserve"> </w:t>
            </w:r>
            <w:r w:rsidR="00F32BD8" w:rsidRPr="00600B3D">
              <w:rPr>
                <w:rFonts w:ascii="Times New Roman" w:hAnsi="Times New Roman"/>
                <w:i/>
              </w:rPr>
              <w:t>N</w:t>
            </w:r>
            <w:r w:rsidR="00F71F52">
              <w:rPr>
                <w:rFonts w:ascii="Times New Roman" w:hAnsi="Times New Roman"/>
              </w:rPr>
              <w:t xml:space="preserve"> (e.g. 400)</w:t>
            </w:r>
          </w:p>
        </w:tc>
        <w:tc>
          <w:tcPr>
            <w:tcW w:w="1530" w:type="dxa"/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3</w:t>
            </w:r>
          </w:p>
        </w:tc>
        <w:tc>
          <w:tcPr>
            <w:tcW w:w="1809" w:type="dxa"/>
            <w:tcBorders>
              <w:right w:val="double" w:sz="4" w:space="0" w:color="auto"/>
            </w:tcBorders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240</w:t>
            </w:r>
          </w:p>
        </w:tc>
      </w:tr>
      <w:tr w:rsidR="00C30B75" w:rsidTr="00EC3EE9">
        <w:trPr>
          <w:jc w:val="center"/>
        </w:trPr>
        <w:tc>
          <w:tcPr>
            <w:tcW w:w="2222" w:type="dxa"/>
            <w:tcBorders>
              <w:left w:val="double" w:sz="4" w:space="0" w:color="auto"/>
              <w:bottom w:val="double" w:sz="4" w:space="0" w:color="auto"/>
            </w:tcBorders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160</w:t>
            </w:r>
          </w:p>
        </w:tc>
        <w:tc>
          <w:tcPr>
            <w:tcW w:w="1513" w:type="dxa"/>
            <w:tcBorders>
              <w:bottom w:val="double" w:sz="4" w:space="0" w:color="auto"/>
            </w:tcBorders>
            <w:shd w:val="clear" w:color="auto" w:fill="auto"/>
          </w:tcPr>
          <w:p w:rsidR="00C30B75" w:rsidRPr="00C30B75" w:rsidRDefault="00F32BD8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0B3D">
              <w:rPr>
                <w:rFonts w:ascii="Times New Roman" w:hAnsi="Times New Roman"/>
                <w:i/>
              </w:rPr>
              <w:t>N</w:t>
            </w:r>
            <w:r w:rsidR="00F71F52">
              <w:rPr>
                <w:rFonts w:ascii="Times New Roman" w:hAnsi="Times New Roman"/>
              </w:rPr>
              <w:t xml:space="preserve"> (e.g. </w:t>
            </w:r>
            <w:r w:rsidR="00F71F52" w:rsidRPr="00600B3D">
              <w:rPr>
                <w:rFonts w:ascii="Times New Roman" w:hAnsi="Times New Roman"/>
                <w:i/>
              </w:rPr>
              <w:t xml:space="preserve">N </w:t>
            </w:r>
            <w:r w:rsidR="00F71F52">
              <w:rPr>
                <w:rFonts w:ascii="Times New Roman" w:hAnsi="Times New Roman"/>
              </w:rPr>
              <w:t>= 5)</w:t>
            </w:r>
          </w:p>
        </w:tc>
        <w:tc>
          <w:tcPr>
            <w:tcW w:w="1740" w:type="dxa"/>
            <w:tcBorders>
              <w:bottom w:val="double" w:sz="4" w:space="0" w:color="auto"/>
            </w:tcBorders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160</w:t>
            </w:r>
            <w:r w:rsidR="00F32BD8">
              <w:rPr>
                <w:rFonts w:ascii="Times New Roman" w:hAnsi="Times New Roman"/>
              </w:rPr>
              <w:t xml:space="preserve"> </w:t>
            </w:r>
            <w:r w:rsidR="00F32BD8" w:rsidRPr="00600B3D">
              <w:rPr>
                <w:rFonts w:ascii="Times New Roman" w:hAnsi="Times New Roman"/>
                <w:i/>
              </w:rPr>
              <w:t>N</w:t>
            </w:r>
            <w:r w:rsidR="00F71F52">
              <w:rPr>
                <w:rFonts w:ascii="Times New Roman" w:hAnsi="Times New Roman"/>
              </w:rPr>
              <w:t xml:space="preserve"> (e.g. 800)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3</w:t>
            </w:r>
          </w:p>
        </w:tc>
        <w:tc>
          <w:tcPr>
            <w:tcW w:w="180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30B75" w:rsidRPr="00C30B75" w:rsidRDefault="00C30B75" w:rsidP="00600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75">
              <w:rPr>
                <w:rFonts w:ascii="Times New Roman" w:hAnsi="Times New Roman"/>
              </w:rPr>
              <w:t>480</w:t>
            </w:r>
          </w:p>
        </w:tc>
      </w:tr>
    </w:tbl>
    <w:p w:rsidR="00EC3EE9" w:rsidRDefault="00D953E3" w:rsidP="00EC3EE9">
      <w:pPr>
        <w:spacing w:after="18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</w:t>
      </w:r>
      <w:r w:rsidR="000B4F5D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: </w:t>
      </w:r>
      <w:r w:rsidRPr="0021647D">
        <w:rPr>
          <w:rFonts w:ascii="Times New Roman" w:hAnsi="Times New Roman"/>
        </w:rPr>
        <w:t>measurement period</w:t>
      </w:r>
      <w:r w:rsidR="0021647D">
        <w:rPr>
          <w:rFonts w:ascii="Times New Roman" w:hAnsi="Times New Roman"/>
        </w:rPr>
        <w:t xml:space="preserve"> in different </w:t>
      </w:r>
      <w:r w:rsidR="0021647D" w:rsidRPr="00C30B75">
        <w:rPr>
          <w:rFonts w:ascii="Times New Roman" w:hAnsi="Times New Roman"/>
        </w:rPr>
        <w:t xml:space="preserve">SS burst set </w:t>
      </w:r>
      <w:r w:rsidR="0021647D">
        <w:rPr>
          <w:rFonts w:ascii="Times New Roman" w:hAnsi="Times New Roman"/>
        </w:rPr>
        <w:t>periodicity</w:t>
      </w:r>
      <w:r w:rsidRPr="0021647D">
        <w:rPr>
          <w:rFonts w:ascii="Times New Roman" w:hAnsi="Times New Roman"/>
        </w:rPr>
        <w:t>.</w:t>
      </w:r>
    </w:p>
    <w:p w:rsidR="00EC3EE9" w:rsidRDefault="00EC3EE9" w:rsidP="00EC3EE9">
      <w:pPr>
        <w:spacing w:after="180" w:line="240" w:lineRule="auto"/>
        <w:jc w:val="center"/>
        <w:rPr>
          <w:rFonts w:ascii="Times New Roman" w:hAnsi="Times New Roman"/>
        </w:rPr>
      </w:pPr>
    </w:p>
    <w:p w:rsidR="00EC3EE9" w:rsidRPr="00F71F52" w:rsidRDefault="00F71F52" w:rsidP="00600B3D">
      <w:pPr>
        <w:pStyle w:val="HTML"/>
        <w:shd w:val="clear" w:color="auto" w:fill="FFFFFF"/>
        <w:jc w:val="both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T</w:t>
      </w:r>
      <w:r w:rsidR="00EC3EE9" w:rsidRPr="00EC3EE9">
        <w:rPr>
          <w:rFonts w:ascii="Times New Roman" w:eastAsiaTheme="minorEastAsia" w:hAnsi="Times New Roman"/>
          <w:sz w:val="22"/>
          <w:szCs w:val="22"/>
        </w:rPr>
        <w:t>he measurement period is</w:t>
      </w:r>
      <w:r>
        <w:rPr>
          <w:rFonts w:ascii="Times New Roman" w:eastAsiaTheme="minorEastAsia" w:hAnsi="Times New Roman"/>
          <w:sz w:val="22"/>
          <w:szCs w:val="22"/>
        </w:rPr>
        <w:t xml:space="preserve"> mainly</w:t>
      </w:r>
      <w:r w:rsidR="00EC3EE9" w:rsidRPr="00EC3EE9">
        <w:rPr>
          <w:rFonts w:ascii="Times New Roman" w:eastAsiaTheme="minorEastAsia" w:hAnsi="Times New Roman"/>
          <w:sz w:val="22"/>
          <w:szCs w:val="22"/>
        </w:rPr>
        <w:t xml:space="preserve"> decided by </w:t>
      </w:r>
      <w:r>
        <w:rPr>
          <w:rFonts w:ascii="Times New Roman" w:eastAsiaTheme="minorEastAsia" w:hAnsi="Times New Roman"/>
          <w:sz w:val="22"/>
          <w:szCs w:val="22"/>
        </w:rPr>
        <w:t xml:space="preserve">the </w:t>
      </w:r>
      <w:r w:rsidR="00EC3EE9" w:rsidRPr="00EC3EE9">
        <w:rPr>
          <w:rFonts w:ascii="Times New Roman" w:eastAsiaTheme="minorEastAsia" w:hAnsi="Times New Roman"/>
          <w:sz w:val="22"/>
          <w:szCs w:val="22"/>
        </w:rPr>
        <w:t xml:space="preserve">sample </w:t>
      </w:r>
      <w:r w:rsidR="0021647D">
        <w:rPr>
          <w:rFonts w:ascii="Times New Roman" w:eastAsiaTheme="minorEastAsia" w:hAnsi="Times New Roman"/>
          <w:sz w:val="22"/>
          <w:szCs w:val="22"/>
        </w:rPr>
        <w:t>number</w:t>
      </w:r>
      <w:r w:rsidR="00EC3EE9" w:rsidRPr="00EC3EE9">
        <w:rPr>
          <w:rFonts w:ascii="Times New Roman" w:eastAsiaTheme="minorEastAsia" w:hAnsi="Times New Roman"/>
          <w:sz w:val="22"/>
          <w:szCs w:val="22"/>
        </w:rPr>
        <w:t xml:space="preserve"> </w:t>
      </w:r>
      <w:r w:rsidR="00EC3EE9" w:rsidRPr="00600B3D">
        <w:rPr>
          <w:rFonts w:ascii="Times New Roman" w:eastAsiaTheme="minorEastAsia" w:hAnsi="Times New Roman"/>
          <w:i/>
          <w:sz w:val="22"/>
          <w:szCs w:val="22"/>
        </w:rPr>
        <w:t>N</w:t>
      </w:r>
      <w:r>
        <w:rPr>
          <w:rFonts w:ascii="Times New Roman" w:eastAsiaTheme="minorEastAsia" w:hAnsi="Times New Roman"/>
          <w:sz w:val="22"/>
          <w:szCs w:val="22"/>
        </w:rPr>
        <w:t xml:space="preserve"> in option 1, whereas it is set as close as possible to 200ms in option 2</w:t>
      </w:r>
      <w:r w:rsidR="00E32867">
        <w:rPr>
          <w:rFonts w:ascii="Times New Roman" w:eastAsiaTheme="minorEastAsia" w:hAnsi="Times New Roman"/>
          <w:sz w:val="22"/>
          <w:szCs w:val="22"/>
        </w:rPr>
        <w:t>, with no less than 3 samples assumed</w:t>
      </w:r>
      <w:r>
        <w:rPr>
          <w:rFonts w:ascii="Times New Roman" w:eastAsiaTheme="minorEastAsia" w:hAnsi="Times New Roman"/>
          <w:sz w:val="22"/>
          <w:szCs w:val="22"/>
        </w:rPr>
        <w:t xml:space="preserve">. </w:t>
      </w:r>
      <w:r w:rsidR="00EC3EE9" w:rsidRPr="00EC3EE9">
        <w:rPr>
          <w:rFonts w:ascii="Times New Roman" w:eastAsiaTheme="minorEastAsia" w:hAnsi="Times New Roman"/>
          <w:sz w:val="22"/>
          <w:szCs w:val="22"/>
        </w:rPr>
        <w:t xml:space="preserve">Please </w:t>
      </w:r>
      <w:r w:rsidR="00E32867" w:rsidRPr="00EC3EE9">
        <w:rPr>
          <w:rFonts w:ascii="Times New Roman" w:eastAsiaTheme="minorEastAsia" w:hAnsi="Times New Roman"/>
          <w:sz w:val="22"/>
          <w:szCs w:val="22"/>
        </w:rPr>
        <w:t>not</w:t>
      </w:r>
      <w:r w:rsidR="00E32867">
        <w:rPr>
          <w:rFonts w:ascii="Times New Roman" w:eastAsiaTheme="minorEastAsia" w:hAnsi="Times New Roman"/>
          <w:sz w:val="22"/>
          <w:szCs w:val="22"/>
        </w:rPr>
        <w:t>e</w:t>
      </w:r>
      <w:r w:rsidR="00E32867" w:rsidRPr="00EC3EE9">
        <w:rPr>
          <w:rFonts w:ascii="Times New Roman" w:eastAsiaTheme="minorEastAsia" w:hAnsi="Times New Roman"/>
          <w:sz w:val="22"/>
          <w:szCs w:val="22"/>
        </w:rPr>
        <w:t xml:space="preserve"> </w:t>
      </w:r>
      <w:r w:rsidR="00EC3EE9" w:rsidRPr="00EC3EE9">
        <w:rPr>
          <w:rFonts w:ascii="Times New Roman" w:eastAsiaTheme="minorEastAsia" w:hAnsi="Times New Roman"/>
          <w:sz w:val="22"/>
          <w:szCs w:val="22"/>
        </w:rPr>
        <w:t>that</w:t>
      </w:r>
      <w:r w:rsidR="00EC3EE9">
        <w:rPr>
          <w:rFonts w:ascii="Times New Roman" w:eastAsiaTheme="minorEastAsia" w:hAnsi="Times New Roman"/>
          <w:sz w:val="22"/>
          <w:szCs w:val="22"/>
        </w:rPr>
        <w:t xml:space="preserve"> </w:t>
      </w:r>
      <w:r w:rsidR="00E32867">
        <w:rPr>
          <w:rFonts w:ascii="Times New Roman" w:eastAsiaTheme="minorEastAsia" w:hAnsi="Times New Roman"/>
          <w:sz w:val="22"/>
          <w:szCs w:val="22"/>
        </w:rPr>
        <w:t>some modification for extending to inter-frequency cases should be further discussed.</w:t>
      </w:r>
      <w:r>
        <w:rPr>
          <w:rFonts w:ascii="Times New Roman" w:eastAsiaTheme="minorEastAsia" w:hAnsi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>C</w:t>
      </w:r>
      <w:r>
        <w:rPr>
          <w:rFonts w:ascii="Times New Roman" w:eastAsiaTheme="minorEastAsia" w:hAnsi="Times New Roman"/>
          <w:sz w:val="22"/>
          <w:szCs w:val="22"/>
        </w:rPr>
        <w:t xml:space="preserve">onsider that the </w:t>
      </w:r>
      <w:r w:rsidR="0037763E">
        <w:rPr>
          <w:rFonts w:ascii="Times New Roman" w:eastAsiaTheme="minorEastAsia" w:hAnsi="Times New Roman"/>
          <w:sz w:val="22"/>
          <w:szCs w:val="22"/>
        </w:rPr>
        <w:t>reporting delay</w:t>
      </w:r>
      <w:r w:rsidR="0037763E" w:rsidDel="0037763E">
        <w:rPr>
          <w:rFonts w:ascii="Times New Roman" w:eastAsiaTheme="minorEastAsia" w:hAnsi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/>
          <w:sz w:val="22"/>
          <w:szCs w:val="22"/>
        </w:rPr>
        <w:t xml:space="preserve">might be further </w:t>
      </w:r>
      <w:r w:rsidR="0037763E">
        <w:rPr>
          <w:rFonts w:ascii="Times New Roman" w:eastAsiaTheme="minorEastAsia" w:hAnsi="Times New Roman"/>
          <w:sz w:val="22"/>
          <w:szCs w:val="22"/>
        </w:rPr>
        <w:t xml:space="preserve">scaled by </w:t>
      </w:r>
      <w:r w:rsidR="00E32867">
        <w:rPr>
          <w:rFonts w:ascii="Times New Roman" w:eastAsiaTheme="minorEastAsia" w:hAnsi="Times New Roman"/>
          <w:sz w:val="22"/>
          <w:szCs w:val="22"/>
        </w:rPr>
        <w:t>the number of frequency layer to be monitored</w:t>
      </w:r>
      <w:r>
        <w:rPr>
          <w:rFonts w:ascii="Times New Roman" w:eastAsiaTheme="minorEastAsia" w:hAnsi="Times New Roman"/>
          <w:sz w:val="22"/>
          <w:szCs w:val="22"/>
        </w:rPr>
        <w:t xml:space="preserve">, we </w:t>
      </w:r>
      <w:r w:rsidR="000B4F5D">
        <w:rPr>
          <w:rFonts w:ascii="Times New Roman" w:eastAsiaTheme="minorEastAsia" w:hAnsi="Times New Roman"/>
          <w:sz w:val="22"/>
          <w:szCs w:val="22"/>
        </w:rPr>
        <w:t xml:space="preserve">slightly </w:t>
      </w:r>
      <w:r>
        <w:rPr>
          <w:rFonts w:ascii="Times New Roman" w:eastAsiaTheme="minorEastAsia" w:hAnsi="Times New Roman"/>
          <w:sz w:val="22"/>
          <w:szCs w:val="22"/>
        </w:rPr>
        <w:t xml:space="preserve">prefer option 2 to avoid too long reporting delay. </w:t>
      </w:r>
    </w:p>
    <w:p w:rsidR="00C30B75" w:rsidRPr="006A151B" w:rsidRDefault="00EC3EE9" w:rsidP="000C658E">
      <w:pPr>
        <w:spacing w:after="180" w:line="240" w:lineRule="auto"/>
        <w:jc w:val="both"/>
        <w:rPr>
          <w:rFonts w:ascii="Times New Roman" w:hAnsi="Times New Roman"/>
        </w:rPr>
      </w:pPr>
      <w:r w:rsidRPr="006A151B">
        <w:rPr>
          <w:b/>
          <w:i/>
          <w:noProof/>
          <w:sz w:val="24"/>
          <w:szCs w:val="24"/>
        </w:rPr>
        <w:t xml:space="preserve">Proposal </w:t>
      </w:r>
      <w:r w:rsidR="00F71F52">
        <w:rPr>
          <w:b/>
          <w:i/>
          <w:noProof/>
          <w:sz w:val="24"/>
          <w:szCs w:val="24"/>
        </w:rPr>
        <w:t>3</w:t>
      </w:r>
      <w:r w:rsidRPr="006A151B">
        <w:rPr>
          <w:b/>
          <w:i/>
          <w:noProof/>
          <w:sz w:val="24"/>
          <w:szCs w:val="24"/>
        </w:rPr>
        <w:t xml:space="preserve">: RAN4 to dsicuss the </w:t>
      </w:r>
      <w:r w:rsidR="00F71F52" w:rsidRPr="00F71F52">
        <w:rPr>
          <w:b/>
          <w:i/>
          <w:noProof/>
          <w:sz w:val="24"/>
          <w:szCs w:val="24"/>
        </w:rPr>
        <w:t>measurement period</w:t>
      </w:r>
      <w:r w:rsidR="0021647D">
        <w:rPr>
          <w:b/>
          <w:i/>
          <w:noProof/>
          <w:sz w:val="24"/>
          <w:szCs w:val="24"/>
        </w:rPr>
        <w:t xml:space="preserve"> </w:t>
      </w:r>
      <w:r w:rsidRPr="006A151B">
        <w:rPr>
          <w:b/>
          <w:i/>
          <w:noProof/>
          <w:sz w:val="24"/>
          <w:szCs w:val="24"/>
        </w:rPr>
        <w:t>and sampl</w:t>
      </w:r>
      <w:r w:rsidR="0021647D">
        <w:rPr>
          <w:b/>
          <w:i/>
          <w:noProof/>
          <w:sz w:val="24"/>
          <w:szCs w:val="24"/>
        </w:rPr>
        <w:t>e number</w:t>
      </w:r>
      <w:r w:rsidRPr="006A151B">
        <w:rPr>
          <w:b/>
          <w:i/>
          <w:noProof/>
          <w:sz w:val="24"/>
          <w:szCs w:val="24"/>
        </w:rPr>
        <w:t xml:space="preserve"> used in one L1 output.</w:t>
      </w:r>
    </w:p>
    <w:p w:rsidR="008269D9" w:rsidRPr="00DD511E" w:rsidRDefault="00C30B75" w:rsidP="008269D9">
      <w:pPr>
        <w:pStyle w:val="1"/>
        <w:rPr>
          <w:rFonts w:ascii="Calibri" w:hAnsi="Calibri"/>
          <w:color w:val="000000" w:themeColor="text1"/>
        </w:rPr>
      </w:pPr>
      <w:r>
        <w:rPr>
          <w:rFonts w:ascii="Calibri" w:eastAsia="新細明體" w:hAnsi="Calibri"/>
          <w:color w:val="000000" w:themeColor="text1"/>
          <w:lang w:eastAsia="zh-TW"/>
        </w:rPr>
        <w:lastRenderedPageBreak/>
        <w:t>5</w:t>
      </w:r>
      <w:r w:rsidR="008269D9" w:rsidRPr="00DD511E">
        <w:rPr>
          <w:rFonts w:ascii="Calibri" w:hAnsi="Calibri"/>
          <w:color w:val="000000" w:themeColor="text1"/>
        </w:rPr>
        <w:tab/>
      </w:r>
      <w:r w:rsidR="008269D9" w:rsidRPr="00DD511E">
        <w:rPr>
          <w:rFonts w:ascii="Calibri" w:eastAsia="新細明體" w:hAnsi="Calibri" w:hint="eastAsia"/>
          <w:color w:val="000000" w:themeColor="text1"/>
          <w:lang w:eastAsia="zh-TW"/>
        </w:rPr>
        <w:t>Summary</w:t>
      </w:r>
      <w:r w:rsidR="008269D9" w:rsidRPr="00DD511E">
        <w:rPr>
          <w:rFonts w:ascii="Calibri" w:hAnsi="Calibri"/>
          <w:color w:val="000000" w:themeColor="text1"/>
        </w:rPr>
        <w:t xml:space="preserve"> </w:t>
      </w:r>
    </w:p>
    <w:p w:rsidR="006A151B" w:rsidRDefault="006A151B" w:rsidP="006A151B">
      <w:pPr>
        <w:pStyle w:val="TAL"/>
        <w:rPr>
          <w:rFonts w:ascii="Times New Roman" w:hAnsi="Times New Roman"/>
          <w:sz w:val="22"/>
        </w:rPr>
      </w:pPr>
      <w:r w:rsidRPr="006A151B">
        <w:rPr>
          <w:rFonts w:ascii="Times New Roman" w:hAnsi="Times New Roman"/>
          <w:sz w:val="22"/>
        </w:rPr>
        <w:t>In this contribution</w:t>
      </w:r>
      <w:r>
        <w:rPr>
          <w:rFonts w:ascii="Times New Roman" w:hAnsi="Times New Roman"/>
          <w:sz w:val="22"/>
        </w:rPr>
        <w:t>, the simulation results for NR measurement accuracy are presented.</w:t>
      </w:r>
      <w:r w:rsidRPr="006A151B">
        <w:rPr>
          <w:rFonts w:ascii="Times New Roman" w:hAnsi="Times New Roman"/>
          <w:sz w:val="22"/>
        </w:rPr>
        <w:t xml:space="preserve"> </w:t>
      </w:r>
      <w:r w:rsidR="00F71F52">
        <w:rPr>
          <w:rFonts w:ascii="Times New Roman" w:hAnsi="Times New Roman"/>
          <w:sz w:val="22"/>
        </w:rPr>
        <w:t>It is observed that</w:t>
      </w:r>
    </w:p>
    <w:p w:rsidR="0021647D" w:rsidRDefault="0021647D" w:rsidP="002A1985">
      <w:pPr>
        <w:pStyle w:val="TAL"/>
        <w:jc w:val="both"/>
        <w:rPr>
          <w:rFonts w:asciiTheme="minorHAnsi" w:hAnsiTheme="minorHAnsi"/>
          <w:b/>
          <w:i/>
          <w:noProof/>
          <w:sz w:val="24"/>
          <w:szCs w:val="24"/>
        </w:rPr>
      </w:pPr>
      <w:r>
        <w:rPr>
          <w:rFonts w:asciiTheme="minorHAnsi" w:hAnsiTheme="minorHAnsi"/>
          <w:b/>
          <w:i/>
          <w:noProof/>
          <w:sz w:val="24"/>
          <w:szCs w:val="24"/>
        </w:rPr>
        <w:t>Observation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 1: 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When </w:t>
      </w:r>
      <w:r w:rsidRPr="00151CDF">
        <w:rPr>
          <w:rFonts w:asciiTheme="minorHAnsi" w:hAnsiTheme="minorHAnsi"/>
          <w:b/>
          <w:i/>
          <w:noProof/>
          <w:sz w:val="24"/>
          <w:szCs w:val="24"/>
        </w:rPr>
        <w:t>sample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 number is larger than 2, the </w:t>
      </w:r>
      <w:r w:rsidRPr="008B7350">
        <w:rPr>
          <w:rFonts w:asciiTheme="minorHAnsi" w:hAnsiTheme="minorHAnsi"/>
          <w:b/>
          <w:i/>
          <w:noProof/>
          <w:sz w:val="24"/>
          <w:szCs w:val="24"/>
        </w:rPr>
        <w:t>delta RSRP of both measurement methods are in the -2dB to +2dB range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 and the </w:t>
      </w:r>
      <w:r w:rsidRPr="00EC3EE9">
        <w:rPr>
          <w:rFonts w:asciiTheme="minorHAnsi" w:hAnsiTheme="minorHAnsi"/>
          <w:b/>
          <w:i/>
          <w:noProof/>
          <w:sz w:val="24"/>
          <w:szCs w:val="24"/>
        </w:rPr>
        <w:t>RSRP absolute accuracy difference between two measurement methods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 is small.</w:t>
      </w:r>
    </w:p>
    <w:p w:rsidR="0021647D" w:rsidRDefault="0021647D" w:rsidP="002A1985">
      <w:pPr>
        <w:pStyle w:val="TAL"/>
        <w:jc w:val="both"/>
        <w:rPr>
          <w:rFonts w:asciiTheme="minorHAnsi" w:hAnsiTheme="minorHAnsi"/>
          <w:b/>
          <w:i/>
          <w:noProof/>
          <w:sz w:val="24"/>
          <w:szCs w:val="24"/>
        </w:rPr>
      </w:pPr>
      <w:r>
        <w:rPr>
          <w:rFonts w:asciiTheme="minorHAnsi" w:hAnsiTheme="minorHAnsi"/>
          <w:b/>
          <w:i/>
          <w:noProof/>
          <w:sz w:val="24"/>
          <w:szCs w:val="24"/>
        </w:rPr>
        <w:t>Observation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 </w:t>
      </w:r>
      <w:r>
        <w:rPr>
          <w:rFonts w:asciiTheme="minorHAnsi" w:hAnsiTheme="minorHAnsi"/>
          <w:b/>
          <w:i/>
          <w:noProof/>
          <w:sz w:val="24"/>
          <w:szCs w:val="24"/>
        </w:rPr>
        <w:t>2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: </w:t>
      </w:r>
      <w:r>
        <w:rPr>
          <w:rFonts w:asciiTheme="minorHAnsi" w:hAnsiTheme="minorHAnsi"/>
          <w:b/>
          <w:i/>
          <w:noProof/>
          <w:sz w:val="24"/>
          <w:szCs w:val="24"/>
        </w:rPr>
        <w:t>The measurement accuracy</w:t>
      </w:r>
      <w:r w:rsidRPr="00EC3EE9">
        <w:rPr>
          <w:rFonts w:asciiTheme="minorHAnsi" w:hAnsiTheme="minorHAnsi"/>
          <w:b/>
          <w:i/>
          <w:noProof/>
          <w:sz w:val="24"/>
          <w:szCs w:val="24"/>
        </w:rPr>
        <w:t xml:space="preserve"> </w:t>
      </w:r>
      <w:r>
        <w:rPr>
          <w:rFonts w:asciiTheme="minorHAnsi" w:hAnsiTheme="minorHAnsi"/>
          <w:b/>
          <w:i/>
          <w:noProof/>
          <w:sz w:val="24"/>
          <w:szCs w:val="24"/>
        </w:rPr>
        <w:t>has no</w:t>
      </w:r>
      <w:r w:rsidRPr="008B7350">
        <w:rPr>
          <w:rFonts w:ascii="Times New Roman" w:hAnsi="Times New Roman"/>
          <w:sz w:val="22"/>
        </w:rPr>
        <w:t xml:space="preserve"> </w:t>
      </w:r>
      <w:r w:rsidRPr="008B7350">
        <w:rPr>
          <w:rFonts w:asciiTheme="minorHAnsi" w:hAnsiTheme="minorHAnsi"/>
          <w:b/>
          <w:i/>
          <w:noProof/>
          <w:sz w:val="24"/>
          <w:szCs w:val="24"/>
        </w:rPr>
        <w:t>significant improvement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 when </w:t>
      </w:r>
      <w:r w:rsidR="005E151C">
        <w:rPr>
          <w:rFonts w:asciiTheme="minorHAnsi" w:hAnsiTheme="minorHAnsi"/>
          <w:b/>
          <w:i/>
          <w:noProof/>
          <w:sz w:val="24"/>
          <w:szCs w:val="24"/>
        </w:rPr>
        <w:t>s</w:t>
      </w:r>
      <w:r>
        <w:rPr>
          <w:rFonts w:asciiTheme="minorHAnsi" w:hAnsiTheme="minorHAnsi"/>
          <w:b/>
          <w:i/>
          <w:noProof/>
          <w:sz w:val="24"/>
          <w:szCs w:val="24"/>
        </w:rPr>
        <w:t>ample number N</w:t>
      </w:r>
      <w:r w:rsidRPr="00EC3EE9">
        <w:rPr>
          <w:rFonts w:asciiTheme="minorHAnsi" w:hAnsiTheme="minorHAnsi"/>
          <w:b/>
          <w:i/>
          <w:noProof/>
          <w:sz w:val="24"/>
          <w:szCs w:val="24"/>
        </w:rPr>
        <w:t>≥3</w:t>
      </w:r>
      <w:r>
        <w:rPr>
          <w:rFonts w:asciiTheme="minorHAnsi" w:hAnsiTheme="minorHAnsi"/>
          <w:b/>
          <w:i/>
          <w:noProof/>
          <w:sz w:val="24"/>
          <w:szCs w:val="24"/>
        </w:rPr>
        <w:t>.</w:t>
      </w:r>
    </w:p>
    <w:p w:rsidR="00F71F52" w:rsidRPr="006A151B" w:rsidRDefault="00F71F52" w:rsidP="006A151B">
      <w:pPr>
        <w:pStyle w:val="TAL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And we propose</w:t>
      </w:r>
    </w:p>
    <w:p w:rsidR="0021647D" w:rsidRPr="00D953E3" w:rsidRDefault="0021647D" w:rsidP="0021647D">
      <w:pPr>
        <w:pStyle w:val="TAL"/>
        <w:rPr>
          <w:rFonts w:asciiTheme="minorHAnsi" w:hAnsiTheme="minorHAnsi"/>
          <w:b/>
          <w:i/>
          <w:noProof/>
          <w:sz w:val="24"/>
          <w:szCs w:val="24"/>
        </w:rPr>
      </w:pPr>
      <w:r w:rsidRPr="006A151B">
        <w:rPr>
          <w:rFonts w:asciiTheme="minorHAnsi" w:hAnsiTheme="minorHAnsi"/>
          <w:b/>
          <w:i/>
          <w:noProof/>
          <w:sz w:val="24"/>
          <w:szCs w:val="24"/>
        </w:rPr>
        <w:t xml:space="preserve">Proposal 1: </w:t>
      </w:r>
      <w:r>
        <w:rPr>
          <w:rFonts w:asciiTheme="minorHAnsi" w:hAnsiTheme="minorHAnsi"/>
          <w:b/>
          <w:i/>
          <w:noProof/>
          <w:sz w:val="24"/>
          <w:szCs w:val="24"/>
        </w:rPr>
        <w:t xml:space="preserve">RSRP measurement requirement is specified based on </w:t>
      </w:r>
      <w:r w:rsidRPr="006A151B">
        <w:rPr>
          <w:rFonts w:asciiTheme="minorHAnsi" w:hAnsiTheme="minorHAnsi"/>
          <w:b/>
          <w:i/>
          <w:noProof/>
          <w:sz w:val="24"/>
          <w:szCs w:val="24"/>
        </w:rPr>
        <w:t>SSS only.</w:t>
      </w:r>
    </w:p>
    <w:p w:rsidR="0021647D" w:rsidRDefault="0021647D" w:rsidP="0021647D">
      <w:pPr>
        <w:spacing w:after="180" w:line="240" w:lineRule="auto"/>
        <w:rPr>
          <w:b/>
          <w:i/>
          <w:noProof/>
          <w:sz w:val="24"/>
          <w:szCs w:val="24"/>
        </w:rPr>
      </w:pPr>
      <w:r>
        <w:rPr>
          <w:b/>
          <w:i/>
          <w:noProof/>
          <w:sz w:val="24"/>
          <w:szCs w:val="24"/>
        </w:rPr>
        <w:t>Proposal 2</w:t>
      </w:r>
      <w:r w:rsidRPr="006A151B">
        <w:rPr>
          <w:b/>
          <w:i/>
          <w:noProof/>
          <w:sz w:val="24"/>
          <w:szCs w:val="24"/>
        </w:rPr>
        <w:t xml:space="preserve">: </w:t>
      </w:r>
      <w:r>
        <w:rPr>
          <w:b/>
          <w:i/>
          <w:noProof/>
          <w:sz w:val="24"/>
          <w:szCs w:val="24"/>
        </w:rPr>
        <w:t>Sample number should be at least no smaller than 3 for</w:t>
      </w:r>
      <w:r w:rsidRPr="006A151B">
        <w:rPr>
          <w:b/>
          <w:i/>
          <w:noProof/>
          <w:sz w:val="24"/>
          <w:szCs w:val="24"/>
        </w:rPr>
        <w:t xml:space="preserve"> RSRP measurement.</w:t>
      </w:r>
    </w:p>
    <w:p w:rsidR="0021647D" w:rsidRPr="006A151B" w:rsidRDefault="0021647D" w:rsidP="002A1985">
      <w:pPr>
        <w:spacing w:after="180" w:line="240" w:lineRule="auto"/>
        <w:jc w:val="both"/>
        <w:rPr>
          <w:rFonts w:ascii="Times New Roman" w:hAnsi="Times New Roman"/>
        </w:rPr>
      </w:pPr>
      <w:r w:rsidRPr="006A151B">
        <w:rPr>
          <w:b/>
          <w:i/>
          <w:noProof/>
          <w:sz w:val="24"/>
          <w:szCs w:val="24"/>
        </w:rPr>
        <w:t xml:space="preserve">Proposal </w:t>
      </w:r>
      <w:r>
        <w:rPr>
          <w:b/>
          <w:i/>
          <w:noProof/>
          <w:sz w:val="24"/>
          <w:szCs w:val="24"/>
        </w:rPr>
        <w:t>3</w:t>
      </w:r>
      <w:r w:rsidRPr="006A151B">
        <w:rPr>
          <w:b/>
          <w:i/>
          <w:noProof/>
          <w:sz w:val="24"/>
          <w:szCs w:val="24"/>
        </w:rPr>
        <w:t xml:space="preserve">: RAN4 to dsicuss the </w:t>
      </w:r>
      <w:r w:rsidRPr="00F71F52">
        <w:rPr>
          <w:b/>
          <w:i/>
          <w:noProof/>
          <w:sz w:val="24"/>
          <w:szCs w:val="24"/>
        </w:rPr>
        <w:t>measurement period</w:t>
      </w:r>
      <w:r>
        <w:rPr>
          <w:b/>
          <w:i/>
          <w:noProof/>
          <w:sz w:val="24"/>
          <w:szCs w:val="24"/>
        </w:rPr>
        <w:t xml:space="preserve"> </w:t>
      </w:r>
      <w:r w:rsidRPr="006A151B">
        <w:rPr>
          <w:b/>
          <w:i/>
          <w:noProof/>
          <w:sz w:val="24"/>
          <w:szCs w:val="24"/>
        </w:rPr>
        <w:t>and sampl</w:t>
      </w:r>
      <w:r>
        <w:rPr>
          <w:b/>
          <w:i/>
          <w:noProof/>
          <w:sz w:val="24"/>
          <w:szCs w:val="24"/>
        </w:rPr>
        <w:t>e number</w:t>
      </w:r>
      <w:r w:rsidRPr="006A151B">
        <w:rPr>
          <w:b/>
          <w:i/>
          <w:noProof/>
          <w:sz w:val="24"/>
          <w:szCs w:val="24"/>
        </w:rPr>
        <w:t xml:space="preserve"> used in one L1 output.</w:t>
      </w:r>
    </w:p>
    <w:p w:rsidR="005E3842" w:rsidRPr="00DD511E" w:rsidRDefault="005E3842" w:rsidP="00A67FDF">
      <w:pPr>
        <w:jc w:val="both"/>
        <w:rPr>
          <w:color w:val="000000" w:themeColor="text1"/>
        </w:rPr>
      </w:pPr>
    </w:p>
    <w:p w:rsidR="00A106BA" w:rsidRPr="00DD511E" w:rsidRDefault="004958B6" w:rsidP="00A106BA">
      <w:pPr>
        <w:pStyle w:val="1"/>
        <w:rPr>
          <w:rFonts w:ascii="Calibri" w:hAnsi="Calibri"/>
          <w:color w:val="000000" w:themeColor="text1"/>
        </w:rPr>
      </w:pPr>
      <w:r w:rsidRPr="00DD511E">
        <w:rPr>
          <w:rFonts w:ascii="Calibri" w:eastAsia="新細明體" w:hAnsi="Calibri"/>
          <w:color w:val="000000" w:themeColor="text1"/>
          <w:lang w:eastAsia="zh-TW"/>
        </w:rPr>
        <w:t>4</w:t>
      </w:r>
      <w:r w:rsidR="00A106BA" w:rsidRPr="00DD511E">
        <w:rPr>
          <w:rFonts w:ascii="Calibri" w:hAnsi="Calibri"/>
          <w:color w:val="000000" w:themeColor="text1"/>
        </w:rPr>
        <w:tab/>
      </w:r>
      <w:r w:rsidR="00A106BA" w:rsidRPr="00DD511E">
        <w:rPr>
          <w:rFonts w:ascii="Calibri" w:eastAsia="新細明體" w:hAnsi="Calibri"/>
          <w:color w:val="000000" w:themeColor="text1"/>
          <w:lang w:eastAsia="zh-TW"/>
        </w:rPr>
        <w:t>Reference</w:t>
      </w:r>
      <w:r w:rsidR="00A106BA" w:rsidRPr="00DD511E">
        <w:rPr>
          <w:rFonts w:ascii="Calibri" w:hAnsi="Calibri"/>
          <w:color w:val="000000" w:themeColor="text1"/>
        </w:rPr>
        <w:t xml:space="preserve"> </w:t>
      </w:r>
    </w:p>
    <w:p w:rsidR="0055625E" w:rsidRDefault="0055625E" w:rsidP="0055625E">
      <w:pPr>
        <w:ind w:right="72"/>
      </w:pPr>
      <w:r w:rsidRPr="00425445">
        <w:t>[1] R4-1704806, NR RRM way forward, Ericsson, May 2017.</w:t>
      </w:r>
    </w:p>
    <w:p w:rsidR="006A151B" w:rsidRDefault="006A151B" w:rsidP="00F71F52">
      <w:pPr>
        <w:tabs>
          <w:tab w:val="left" w:pos="1985"/>
        </w:tabs>
        <w:spacing w:after="0"/>
        <w:ind w:left="1980" w:right="531" w:hanging="1980"/>
        <w:jc w:val="both"/>
      </w:pPr>
      <w:r>
        <w:t xml:space="preserve">[2] </w:t>
      </w:r>
      <w:r w:rsidRPr="006A151B">
        <w:t>R4-1706904</w:t>
      </w:r>
      <w:r>
        <w:t>,</w:t>
      </w:r>
      <w:r w:rsidRPr="006A151B">
        <w:t xml:space="preserve"> Link-level simulation assumptions for SS block measurements, </w:t>
      </w:r>
      <w:r w:rsidRPr="00425445">
        <w:t xml:space="preserve">Ericsson, </w:t>
      </w:r>
      <w:r>
        <w:t>June</w:t>
      </w:r>
      <w:r w:rsidRPr="00425445">
        <w:t xml:space="preserve"> 2017.</w:t>
      </w:r>
    </w:p>
    <w:p w:rsidR="00D443B2" w:rsidRDefault="00D443B2" w:rsidP="00D443B2">
      <w:pPr>
        <w:rPr>
          <w:color w:val="000000" w:themeColor="text1"/>
        </w:rPr>
      </w:pPr>
    </w:p>
    <w:sectPr w:rsidR="00D443B2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DC6" w:rsidRDefault="00E44DC6">
      <w:r>
        <w:separator/>
      </w:r>
    </w:p>
  </w:endnote>
  <w:endnote w:type="continuationSeparator" w:id="0">
    <w:p w:rsidR="00E44DC6" w:rsidRDefault="00E44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DC6" w:rsidRDefault="00E44DC6">
      <w:r>
        <w:separator/>
      </w:r>
    </w:p>
  </w:footnote>
  <w:footnote w:type="continuationSeparator" w:id="0">
    <w:p w:rsidR="00E44DC6" w:rsidRDefault="00E44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9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12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8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20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6C47667"/>
    <w:multiLevelType w:val="hybridMultilevel"/>
    <w:tmpl w:val="2FA8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6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7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num w:numId="1">
    <w:abstractNumId w:val="0"/>
  </w:num>
  <w:num w:numId="2">
    <w:abstractNumId w:val="25"/>
  </w:num>
  <w:num w:numId="3">
    <w:abstractNumId w:val="12"/>
  </w:num>
  <w:num w:numId="4">
    <w:abstractNumId w:val="9"/>
  </w:num>
  <w:num w:numId="5">
    <w:abstractNumId w:val="24"/>
  </w:num>
  <w:num w:numId="6">
    <w:abstractNumId w:val="20"/>
  </w:num>
  <w:num w:numId="7">
    <w:abstractNumId w:val="27"/>
  </w:num>
  <w:num w:numId="8">
    <w:abstractNumId w:val="8"/>
  </w:num>
  <w:num w:numId="9">
    <w:abstractNumId w:val="14"/>
  </w:num>
  <w:num w:numId="10">
    <w:abstractNumId w:val="11"/>
  </w:num>
  <w:num w:numId="11">
    <w:abstractNumId w:val="26"/>
  </w:num>
  <w:num w:numId="12">
    <w:abstractNumId w:val="6"/>
  </w:num>
  <w:num w:numId="13">
    <w:abstractNumId w:val="3"/>
  </w:num>
  <w:num w:numId="14">
    <w:abstractNumId w:val="13"/>
  </w:num>
  <w:num w:numId="15">
    <w:abstractNumId w:val="23"/>
  </w:num>
  <w:num w:numId="16">
    <w:abstractNumId w:val="15"/>
  </w:num>
  <w:num w:numId="17">
    <w:abstractNumId w:val="19"/>
  </w:num>
  <w:num w:numId="18">
    <w:abstractNumId w:val="2"/>
  </w:num>
  <w:num w:numId="19">
    <w:abstractNumId w:val="1"/>
  </w:num>
  <w:num w:numId="20">
    <w:abstractNumId w:val="4"/>
  </w:num>
  <w:num w:numId="21">
    <w:abstractNumId w:val="10"/>
  </w:num>
  <w:num w:numId="22">
    <w:abstractNumId w:val="7"/>
  </w:num>
  <w:num w:numId="23">
    <w:abstractNumId w:val="17"/>
  </w:num>
  <w:num w:numId="24">
    <w:abstractNumId w:val="16"/>
  </w:num>
  <w:num w:numId="25">
    <w:abstractNumId w:val="5"/>
  </w:num>
  <w:num w:numId="26">
    <w:abstractNumId w:val="18"/>
  </w:num>
  <w:num w:numId="27">
    <w:abstractNumId w:val="21"/>
  </w:num>
  <w:num w:numId="28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65E7"/>
    <w:rsid w:val="00006EA9"/>
    <w:rsid w:val="00006FDF"/>
    <w:rsid w:val="000071DA"/>
    <w:rsid w:val="000074C4"/>
    <w:rsid w:val="00007629"/>
    <w:rsid w:val="00010325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2B7E"/>
    <w:rsid w:val="000836C7"/>
    <w:rsid w:val="00083EDD"/>
    <w:rsid w:val="00084067"/>
    <w:rsid w:val="00084276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423B"/>
    <w:rsid w:val="000B437A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912"/>
    <w:rsid w:val="000D3AC1"/>
    <w:rsid w:val="000D59E5"/>
    <w:rsid w:val="000D64A3"/>
    <w:rsid w:val="000D79AC"/>
    <w:rsid w:val="000E0C7D"/>
    <w:rsid w:val="000E0E0B"/>
    <w:rsid w:val="000E1102"/>
    <w:rsid w:val="000E1607"/>
    <w:rsid w:val="000E1A0E"/>
    <w:rsid w:val="000E27CF"/>
    <w:rsid w:val="000E2A07"/>
    <w:rsid w:val="000E3379"/>
    <w:rsid w:val="000E47D7"/>
    <w:rsid w:val="000E4DA1"/>
    <w:rsid w:val="000E500E"/>
    <w:rsid w:val="000E5360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E42"/>
    <w:rsid w:val="000F787E"/>
    <w:rsid w:val="000F79CA"/>
    <w:rsid w:val="000F7BA3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6F9"/>
    <w:rsid w:val="00114843"/>
    <w:rsid w:val="001150C2"/>
    <w:rsid w:val="0011522C"/>
    <w:rsid w:val="00115388"/>
    <w:rsid w:val="00115E11"/>
    <w:rsid w:val="00116216"/>
    <w:rsid w:val="0011685D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52C5"/>
    <w:rsid w:val="00125309"/>
    <w:rsid w:val="0012565D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4041"/>
    <w:rsid w:val="00134F02"/>
    <w:rsid w:val="0013568D"/>
    <w:rsid w:val="00135B09"/>
    <w:rsid w:val="00136167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B9F"/>
    <w:rsid w:val="001451B1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EB3"/>
    <w:rsid w:val="0017245C"/>
    <w:rsid w:val="001734F1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8B"/>
    <w:rsid w:val="00182199"/>
    <w:rsid w:val="00182A76"/>
    <w:rsid w:val="00182E66"/>
    <w:rsid w:val="00182E91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6AD6"/>
    <w:rsid w:val="001876EE"/>
    <w:rsid w:val="00190041"/>
    <w:rsid w:val="001901B1"/>
    <w:rsid w:val="00190D94"/>
    <w:rsid w:val="001911FB"/>
    <w:rsid w:val="00191B99"/>
    <w:rsid w:val="00191E02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1035"/>
    <w:rsid w:val="001A14E6"/>
    <w:rsid w:val="001A1CA1"/>
    <w:rsid w:val="001A225A"/>
    <w:rsid w:val="001A29BC"/>
    <w:rsid w:val="001A2C26"/>
    <w:rsid w:val="001A338D"/>
    <w:rsid w:val="001A3853"/>
    <w:rsid w:val="001A38CD"/>
    <w:rsid w:val="001A3E40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4DD"/>
    <w:rsid w:val="001C125B"/>
    <w:rsid w:val="001C15DA"/>
    <w:rsid w:val="001C2489"/>
    <w:rsid w:val="001C2809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524"/>
    <w:rsid w:val="002037C9"/>
    <w:rsid w:val="0020383F"/>
    <w:rsid w:val="00204B3A"/>
    <w:rsid w:val="00204BCF"/>
    <w:rsid w:val="00205750"/>
    <w:rsid w:val="00205DC1"/>
    <w:rsid w:val="00206E92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DC0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A2C"/>
    <w:rsid w:val="0022708E"/>
    <w:rsid w:val="002278F9"/>
    <w:rsid w:val="00227C15"/>
    <w:rsid w:val="00227C7F"/>
    <w:rsid w:val="00227D90"/>
    <w:rsid w:val="00227E07"/>
    <w:rsid w:val="002303B2"/>
    <w:rsid w:val="0023055D"/>
    <w:rsid w:val="002312F4"/>
    <w:rsid w:val="0023131B"/>
    <w:rsid w:val="0023180E"/>
    <w:rsid w:val="00231FC7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75C4"/>
    <w:rsid w:val="002718C8"/>
    <w:rsid w:val="00271BFE"/>
    <w:rsid w:val="0027265B"/>
    <w:rsid w:val="002726A0"/>
    <w:rsid w:val="00272934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80062"/>
    <w:rsid w:val="0028072A"/>
    <w:rsid w:val="00280AE3"/>
    <w:rsid w:val="00280E31"/>
    <w:rsid w:val="002827C1"/>
    <w:rsid w:val="00282EB8"/>
    <w:rsid w:val="00284A5C"/>
    <w:rsid w:val="00285079"/>
    <w:rsid w:val="00285156"/>
    <w:rsid w:val="00285509"/>
    <w:rsid w:val="00285510"/>
    <w:rsid w:val="00285BAD"/>
    <w:rsid w:val="00286463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53"/>
    <w:rsid w:val="002B347C"/>
    <w:rsid w:val="002B3642"/>
    <w:rsid w:val="002B3ECB"/>
    <w:rsid w:val="002B4302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5CD"/>
    <w:rsid w:val="002E0B5F"/>
    <w:rsid w:val="002E12D9"/>
    <w:rsid w:val="002E1D5A"/>
    <w:rsid w:val="002E2406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40C1"/>
    <w:rsid w:val="0030412A"/>
    <w:rsid w:val="003048D7"/>
    <w:rsid w:val="003056C7"/>
    <w:rsid w:val="00305929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5603"/>
    <w:rsid w:val="00315D88"/>
    <w:rsid w:val="00316164"/>
    <w:rsid w:val="0031651F"/>
    <w:rsid w:val="00316AF7"/>
    <w:rsid w:val="00316CE8"/>
    <w:rsid w:val="00316FDA"/>
    <w:rsid w:val="0031730B"/>
    <w:rsid w:val="003208EF"/>
    <w:rsid w:val="00320A11"/>
    <w:rsid w:val="00320C64"/>
    <w:rsid w:val="00320F0E"/>
    <w:rsid w:val="00321852"/>
    <w:rsid w:val="003222D5"/>
    <w:rsid w:val="00322CB8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C91"/>
    <w:rsid w:val="00335E4C"/>
    <w:rsid w:val="00336BA8"/>
    <w:rsid w:val="00336D79"/>
    <w:rsid w:val="00337523"/>
    <w:rsid w:val="00337570"/>
    <w:rsid w:val="00337E97"/>
    <w:rsid w:val="0034111C"/>
    <w:rsid w:val="00341AF3"/>
    <w:rsid w:val="00341D92"/>
    <w:rsid w:val="00343B3E"/>
    <w:rsid w:val="00343E00"/>
    <w:rsid w:val="0034469D"/>
    <w:rsid w:val="003451B7"/>
    <w:rsid w:val="00345964"/>
    <w:rsid w:val="00345996"/>
    <w:rsid w:val="00345E1C"/>
    <w:rsid w:val="0034607C"/>
    <w:rsid w:val="0034613F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345"/>
    <w:rsid w:val="0035638A"/>
    <w:rsid w:val="00356752"/>
    <w:rsid w:val="00356CD8"/>
    <w:rsid w:val="003576E0"/>
    <w:rsid w:val="00357B40"/>
    <w:rsid w:val="00357B9C"/>
    <w:rsid w:val="00360044"/>
    <w:rsid w:val="00360693"/>
    <w:rsid w:val="003611E7"/>
    <w:rsid w:val="0036294F"/>
    <w:rsid w:val="003634B8"/>
    <w:rsid w:val="003642A6"/>
    <w:rsid w:val="003653DA"/>
    <w:rsid w:val="00365E36"/>
    <w:rsid w:val="00366752"/>
    <w:rsid w:val="003669AE"/>
    <w:rsid w:val="00370628"/>
    <w:rsid w:val="00371D84"/>
    <w:rsid w:val="003721D6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751C"/>
    <w:rsid w:val="003775A0"/>
    <w:rsid w:val="0037763E"/>
    <w:rsid w:val="00382782"/>
    <w:rsid w:val="00382BF6"/>
    <w:rsid w:val="003831D0"/>
    <w:rsid w:val="00383379"/>
    <w:rsid w:val="00384091"/>
    <w:rsid w:val="0038483B"/>
    <w:rsid w:val="0038485C"/>
    <w:rsid w:val="0038494D"/>
    <w:rsid w:val="00384C81"/>
    <w:rsid w:val="003850E6"/>
    <w:rsid w:val="00385E61"/>
    <w:rsid w:val="0038757A"/>
    <w:rsid w:val="00387660"/>
    <w:rsid w:val="00387844"/>
    <w:rsid w:val="00387D9F"/>
    <w:rsid w:val="0039146A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983"/>
    <w:rsid w:val="00395DAE"/>
    <w:rsid w:val="0039620C"/>
    <w:rsid w:val="00396BE4"/>
    <w:rsid w:val="00396EFC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20F3"/>
    <w:rsid w:val="003B2D1E"/>
    <w:rsid w:val="003B2EAB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834"/>
    <w:rsid w:val="003C3010"/>
    <w:rsid w:val="003C3788"/>
    <w:rsid w:val="003C65E3"/>
    <w:rsid w:val="003C6E9B"/>
    <w:rsid w:val="003C7263"/>
    <w:rsid w:val="003C7967"/>
    <w:rsid w:val="003C7A2B"/>
    <w:rsid w:val="003C7E14"/>
    <w:rsid w:val="003D004C"/>
    <w:rsid w:val="003D0416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D71"/>
    <w:rsid w:val="003E4392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A1C"/>
    <w:rsid w:val="003F5D86"/>
    <w:rsid w:val="003F6025"/>
    <w:rsid w:val="003F6134"/>
    <w:rsid w:val="003F6206"/>
    <w:rsid w:val="003F633D"/>
    <w:rsid w:val="003F63E5"/>
    <w:rsid w:val="003F6D9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B09"/>
    <w:rsid w:val="00414382"/>
    <w:rsid w:val="00414D64"/>
    <w:rsid w:val="004152E5"/>
    <w:rsid w:val="00415377"/>
    <w:rsid w:val="00415475"/>
    <w:rsid w:val="00415D63"/>
    <w:rsid w:val="00415F35"/>
    <w:rsid w:val="00416237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475F"/>
    <w:rsid w:val="00434E55"/>
    <w:rsid w:val="004354F1"/>
    <w:rsid w:val="00435596"/>
    <w:rsid w:val="0043568A"/>
    <w:rsid w:val="0043571B"/>
    <w:rsid w:val="00437A67"/>
    <w:rsid w:val="00437B9C"/>
    <w:rsid w:val="00440467"/>
    <w:rsid w:val="00440604"/>
    <w:rsid w:val="00440650"/>
    <w:rsid w:val="0044270F"/>
    <w:rsid w:val="00442ADE"/>
    <w:rsid w:val="00443602"/>
    <w:rsid w:val="00443C7A"/>
    <w:rsid w:val="00444322"/>
    <w:rsid w:val="004446B4"/>
    <w:rsid w:val="004450C3"/>
    <w:rsid w:val="004452AC"/>
    <w:rsid w:val="004453DF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6BFC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4AC0"/>
    <w:rsid w:val="004A5122"/>
    <w:rsid w:val="004A58CC"/>
    <w:rsid w:val="004A5BD3"/>
    <w:rsid w:val="004A63B7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567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2281"/>
    <w:rsid w:val="005236E5"/>
    <w:rsid w:val="00523F0C"/>
    <w:rsid w:val="0052439E"/>
    <w:rsid w:val="0052487A"/>
    <w:rsid w:val="005249FC"/>
    <w:rsid w:val="005250DC"/>
    <w:rsid w:val="00526881"/>
    <w:rsid w:val="0052782C"/>
    <w:rsid w:val="00527A24"/>
    <w:rsid w:val="00527B01"/>
    <w:rsid w:val="00531091"/>
    <w:rsid w:val="005311A7"/>
    <w:rsid w:val="005318D3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BD6"/>
    <w:rsid w:val="00553C27"/>
    <w:rsid w:val="00553F8A"/>
    <w:rsid w:val="00554479"/>
    <w:rsid w:val="00554E08"/>
    <w:rsid w:val="005554FF"/>
    <w:rsid w:val="00555C78"/>
    <w:rsid w:val="0055625E"/>
    <w:rsid w:val="005568F2"/>
    <w:rsid w:val="00556A4A"/>
    <w:rsid w:val="0055798B"/>
    <w:rsid w:val="005603B3"/>
    <w:rsid w:val="005603F1"/>
    <w:rsid w:val="00560F9E"/>
    <w:rsid w:val="00561270"/>
    <w:rsid w:val="00562153"/>
    <w:rsid w:val="00562EFA"/>
    <w:rsid w:val="00565EDF"/>
    <w:rsid w:val="00566F1E"/>
    <w:rsid w:val="00567E23"/>
    <w:rsid w:val="00570682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D1"/>
    <w:rsid w:val="005844A1"/>
    <w:rsid w:val="00584902"/>
    <w:rsid w:val="00584E51"/>
    <w:rsid w:val="005852A4"/>
    <w:rsid w:val="00585869"/>
    <w:rsid w:val="00590990"/>
    <w:rsid w:val="0059196B"/>
    <w:rsid w:val="00592244"/>
    <w:rsid w:val="00594731"/>
    <w:rsid w:val="00594732"/>
    <w:rsid w:val="00594823"/>
    <w:rsid w:val="00594B6C"/>
    <w:rsid w:val="00596464"/>
    <w:rsid w:val="00596929"/>
    <w:rsid w:val="0059694C"/>
    <w:rsid w:val="00596A67"/>
    <w:rsid w:val="00596C9D"/>
    <w:rsid w:val="005977CC"/>
    <w:rsid w:val="005A0683"/>
    <w:rsid w:val="005A11E9"/>
    <w:rsid w:val="005A138C"/>
    <w:rsid w:val="005A1D91"/>
    <w:rsid w:val="005A2325"/>
    <w:rsid w:val="005A24DE"/>
    <w:rsid w:val="005A255B"/>
    <w:rsid w:val="005A25C7"/>
    <w:rsid w:val="005A3099"/>
    <w:rsid w:val="005A3B7E"/>
    <w:rsid w:val="005A3C33"/>
    <w:rsid w:val="005A4CAE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3184"/>
    <w:rsid w:val="005B37D5"/>
    <w:rsid w:val="005B4EA8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24F9"/>
    <w:rsid w:val="005D2567"/>
    <w:rsid w:val="005D353F"/>
    <w:rsid w:val="005D36FD"/>
    <w:rsid w:val="005D3B3E"/>
    <w:rsid w:val="005D3C02"/>
    <w:rsid w:val="005D47E4"/>
    <w:rsid w:val="005D5941"/>
    <w:rsid w:val="005D5B21"/>
    <w:rsid w:val="005D6AE3"/>
    <w:rsid w:val="005E05D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1915"/>
    <w:rsid w:val="005F1999"/>
    <w:rsid w:val="005F1D72"/>
    <w:rsid w:val="005F1E81"/>
    <w:rsid w:val="005F352F"/>
    <w:rsid w:val="005F3BA1"/>
    <w:rsid w:val="005F4D88"/>
    <w:rsid w:val="005F604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481"/>
    <w:rsid w:val="00605BB4"/>
    <w:rsid w:val="00605DEC"/>
    <w:rsid w:val="00606585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BA"/>
    <w:rsid w:val="006266A4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C79"/>
    <w:rsid w:val="00631F4C"/>
    <w:rsid w:val="00632741"/>
    <w:rsid w:val="0063299C"/>
    <w:rsid w:val="00632D38"/>
    <w:rsid w:val="0063349C"/>
    <w:rsid w:val="00633580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2748"/>
    <w:rsid w:val="00672CF4"/>
    <w:rsid w:val="006736D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8E2"/>
    <w:rsid w:val="00687BE3"/>
    <w:rsid w:val="00687DDC"/>
    <w:rsid w:val="006901AC"/>
    <w:rsid w:val="0069021E"/>
    <w:rsid w:val="0069101B"/>
    <w:rsid w:val="00691094"/>
    <w:rsid w:val="006912A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470"/>
    <w:rsid w:val="006A10EC"/>
    <w:rsid w:val="006A11FB"/>
    <w:rsid w:val="006A151B"/>
    <w:rsid w:val="006A2698"/>
    <w:rsid w:val="006A2B35"/>
    <w:rsid w:val="006A35C7"/>
    <w:rsid w:val="006A37EF"/>
    <w:rsid w:val="006A3EB1"/>
    <w:rsid w:val="006A3ECE"/>
    <w:rsid w:val="006A5123"/>
    <w:rsid w:val="006A5658"/>
    <w:rsid w:val="006A653A"/>
    <w:rsid w:val="006A657A"/>
    <w:rsid w:val="006A733C"/>
    <w:rsid w:val="006A73E7"/>
    <w:rsid w:val="006A75B9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BA3"/>
    <w:rsid w:val="006E6F9A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709B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C5D"/>
    <w:rsid w:val="0071627F"/>
    <w:rsid w:val="0071705B"/>
    <w:rsid w:val="00717247"/>
    <w:rsid w:val="00717334"/>
    <w:rsid w:val="007214EE"/>
    <w:rsid w:val="0072170E"/>
    <w:rsid w:val="007218A2"/>
    <w:rsid w:val="00722276"/>
    <w:rsid w:val="00722EAD"/>
    <w:rsid w:val="00723B3A"/>
    <w:rsid w:val="0072442F"/>
    <w:rsid w:val="00724A69"/>
    <w:rsid w:val="007250B5"/>
    <w:rsid w:val="007253FE"/>
    <w:rsid w:val="00726214"/>
    <w:rsid w:val="00726344"/>
    <w:rsid w:val="007279E0"/>
    <w:rsid w:val="00727C6D"/>
    <w:rsid w:val="007300B7"/>
    <w:rsid w:val="007302FB"/>
    <w:rsid w:val="00730C1A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9CD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BAB"/>
    <w:rsid w:val="00760236"/>
    <w:rsid w:val="00760836"/>
    <w:rsid w:val="00760CE0"/>
    <w:rsid w:val="00760F40"/>
    <w:rsid w:val="00761069"/>
    <w:rsid w:val="0076160A"/>
    <w:rsid w:val="0076243F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43CE"/>
    <w:rsid w:val="007749BC"/>
    <w:rsid w:val="0077548E"/>
    <w:rsid w:val="00776258"/>
    <w:rsid w:val="00776B45"/>
    <w:rsid w:val="00776C61"/>
    <w:rsid w:val="00777D3D"/>
    <w:rsid w:val="00780385"/>
    <w:rsid w:val="00780640"/>
    <w:rsid w:val="007808BA"/>
    <w:rsid w:val="007837DB"/>
    <w:rsid w:val="007837E7"/>
    <w:rsid w:val="00783D86"/>
    <w:rsid w:val="0078457B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201F"/>
    <w:rsid w:val="007A2301"/>
    <w:rsid w:val="007A2881"/>
    <w:rsid w:val="007A2F07"/>
    <w:rsid w:val="007A2FB8"/>
    <w:rsid w:val="007A35CA"/>
    <w:rsid w:val="007A364A"/>
    <w:rsid w:val="007A3BD5"/>
    <w:rsid w:val="007A3F56"/>
    <w:rsid w:val="007A40FA"/>
    <w:rsid w:val="007A4461"/>
    <w:rsid w:val="007A51BF"/>
    <w:rsid w:val="007A5434"/>
    <w:rsid w:val="007A6384"/>
    <w:rsid w:val="007A6A70"/>
    <w:rsid w:val="007A6AC8"/>
    <w:rsid w:val="007A6EF2"/>
    <w:rsid w:val="007A7A40"/>
    <w:rsid w:val="007B0089"/>
    <w:rsid w:val="007B06D2"/>
    <w:rsid w:val="007B22EC"/>
    <w:rsid w:val="007B24B9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711D"/>
    <w:rsid w:val="007D72D7"/>
    <w:rsid w:val="007D7864"/>
    <w:rsid w:val="007D7ABB"/>
    <w:rsid w:val="007D7DC1"/>
    <w:rsid w:val="007E08CF"/>
    <w:rsid w:val="007E149C"/>
    <w:rsid w:val="007E14BF"/>
    <w:rsid w:val="007E2AA0"/>
    <w:rsid w:val="007E2EC6"/>
    <w:rsid w:val="007E4528"/>
    <w:rsid w:val="007E4586"/>
    <w:rsid w:val="007E49AB"/>
    <w:rsid w:val="007E49E4"/>
    <w:rsid w:val="007E4F3F"/>
    <w:rsid w:val="007E5401"/>
    <w:rsid w:val="007E5A20"/>
    <w:rsid w:val="007E5CFD"/>
    <w:rsid w:val="007E6002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4077"/>
    <w:rsid w:val="007F4237"/>
    <w:rsid w:val="007F4EA5"/>
    <w:rsid w:val="007F6E69"/>
    <w:rsid w:val="007F6FA9"/>
    <w:rsid w:val="007F77A2"/>
    <w:rsid w:val="007F7852"/>
    <w:rsid w:val="007F7C61"/>
    <w:rsid w:val="007F7C71"/>
    <w:rsid w:val="008003F2"/>
    <w:rsid w:val="00800901"/>
    <w:rsid w:val="0080153E"/>
    <w:rsid w:val="00802240"/>
    <w:rsid w:val="00803657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78"/>
    <w:rsid w:val="00817EEC"/>
    <w:rsid w:val="00817F48"/>
    <w:rsid w:val="00821316"/>
    <w:rsid w:val="00821698"/>
    <w:rsid w:val="0082189A"/>
    <w:rsid w:val="00821900"/>
    <w:rsid w:val="0082195F"/>
    <w:rsid w:val="00821A4D"/>
    <w:rsid w:val="00821C7F"/>
    <w:rsid w:val="008225A5"/>
    <w:rsid w:val="00822CB1"/>
    <w:rsid w:val="00822FCB"/>
    <w:rsid w:val="00823109"/>
    <w:rsid w:val="0082366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ABB"/>
    <w:rsid w:val="00836B87"/>
    <w:rsid w:val="00836F58"/>
    <w:rsid w:val="00837011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CE8"/>
    <w:rsid w:val="00851078"/>
    <w:rsid w:val="00851DA8"/>
    <w:rsid w:val="00852137"/>
    <w:rsid w:val="008524F0"/>
    <w:rsid w:val="008531CD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744"/>
    <w:rsid w:val="0086727B"/>
    <w:rsid w:val="00867D86"/>
    <w:rsid w:val="0087021E"/>
    <w:rsid w:val="00870726"/>
    <w:rsid w:val="00870D7D"/>
    <w:rsid w:val="008713C0"/>
    <w:rsid w:val="00871C8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916D3"/>
    <w:rsid w:val="00892615"/>
    <w:rsid w:val="00892AE8"/>
    <w:rsid w:val="008938F2"/>
    <w:rsid w:val="00894C2D"/>
    <w:rsid w:val="00894DC8"/>
    <w:rsid w:val="00895973"/>
    <w:rsid w:val="008967BE"/>
    <w:rsid w:val="00897E06"/>
    <w:rsid w:val="008A019B"/>
    <w:rsid w:val="008A01D9"/>
    <w:rsid w:val="008A119D"/>
    <w:rsid w:val="008A1A9E"/>
    <w:rsid w:val="008A1EAC"/>
    <w:rsid w:val="008A22E9"/>
    <w:rsid w:val="008A259E"/>
    <w:rsid w:val="008A2FC1"/>
    <w:rsid w:val="008A3907"/>
    <w:rsid w:val="008A3A5A"/>
    <w:rsid w:val="008A4465"/>
    <w:rsid w:val="008A448B"/>
    <w:rsid w:val="008A4DAB"/>
    <w:rsid w:val="008A54D2"/>
    <w:rsid w:val="008A555B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6040"/>
    <w:rsid w:val="008D69F8"/>
    <w:rsid w:val="008D6CAD"/>
    <w:rsid w:val="008D7899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D85"/>
    <w:rsid w:val="008F0075"/>
    <w:rsid w:val="008F08E5"/>
    <w:rsid w:val="008F1746"/>
    <w:rsid w:val="008F2A28"/>
    <w:rsid w:val="008F2B28"/>
    <w:rsid w:val="008F3000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6C9"/>
    <w:rsid w:val="009021E5"/>
    <w:rsid w:val="0090250B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543C"/>
    <w:rsid w:val="0091587D"/>
    <w:rsid w:val="00915B81"/>
    <w:rsid w:val="00917046"/>
    <w:rsid w:val="009178AE"/>
    <w:rsid w:val="00917D5E"/>
    <w:rsid w:val="00917E23"/>
    <w:rsid w:val="00920223"/>
    <w:rsid w:val="009206A4"/>
    <w:rsid w:val="009208E1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B9C"/>
    <w:rsid w:val="00927523"/>
    <w:rsid w:val="00927A74"/>
    <w:rsid w:val="00927B30"/>
    <w:rsid w:val="0093060F"/>
    <w:rsid w:val="009313BF"/>
    <w:rsid w:val="00931962"/>
    <w:rsid w:val="009325E4"/>
    <w:rsid w:val="009327AC"/>
    <w:rsid w:val="00932A5B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11A1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3587"/>
    <w:rsid w:val="00974DC5"/>
    <w:rsid w:val="00975E2A"/>
    <w:rsid w:val="00976735"/>
    <w:rsid w:val="00976909"/>
    <w:rsid w:val="00980219"/>
    <w:rsid w:val="0098039F"/>
    <w:rsid w:val="00980599"/>
    <w:rsid w:val="00980E8C"/>
    <w:rsid w:val="00981345"/>
    <w:rsid w:val="00981E76"/>
    <w:rsid w:val="009825D0"/>
    <w:rsid w:val="00982BBD"/>
    <w:rsid w:val="009832A8"/>
    <w:rsid w:val="009847B3"/>
    <w:rsid w:val="00984E2D"/>
    <w:rsid w:val="009854E3"/>
    <w:rsid w:val="00985E2A"/>
    <w:rsid w:val="00985EF7"/>
    <w:rsid w:val="0098601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AA7"/>
    <w:rsid w:val="009A62EE"/>
    <w:rsid w:val="009A668F"/>
    <w:rsid w:val="009A6C80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F3C"/>
    <w:rsid w:val="009C43F1"/>
    <w:rsid w:val="009C51D5"/>
    <w:rsid w:val="009C55DE"/>
    <w:rsid w:val="009C64BA"/>
    <w:rsid w:val="009C67EC"/>
    <w:rsid w:val="009D0004"/>
    <w:rsid w:val="009D04D5"/>
    <w:rsid w:val="009D073C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E9"/>
    <w:rsid w:val="009E6344"/>
    <w:rsid w:val="009E6469"/>
    <w:rsid w:val="009E699C"/>
    <w:rsid w:val="009E6E52"/>
    <w:rsid w:val="009E7285"/>
    <w:rsid w:val="009E72BC"/>
    <w:rsid w:val="009E74F5"/>
    <w:rsid w:val="009F00E6"/>
    <w:rsid w:val="009F0AA9"/>
    <w:rsid w:val="009F193B"/>
    <w:rsid w:val="009F19DE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CDE"/>
    <w:rsid w:val="00A07509"/>
    <w:rsid w:val="00A078AA"/>
    <w:rsid w:val="00A106BA"/>
    <w:rsid w:val="00A1221F"/>
    <w:rsid w:val="00A14191"/>
    <w:rsid w:val="00A14DE9"/>
    <w:rsid w:val="00A14E8D"/>
    <w:rsid w:val="00A15B75"/>
    <w:rsid w:val="00A16292"/>
    <w:rsid w:val="00A17410"/>
    <w:rsid w:val="00A2028F"/>
    <w:rsid w:val="00A20C5A"/>
    <w:rsid w:val="00A20D44"/>
    <w:rsid w:val="00A215B2"/>
    <w:rsid w:val="00A2186C"/>
    <w:rsid w:val="00A21F22"/>
    <w:rsid w:val="00A2280E"/>
    <w:rsid w:val="00A22BAC"/>
    <w:rsid w:val="00A22CD3"/>
    <w:rsid w:val="00A22CF9"/>
    <w:rsid w:val="00A22FA0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92B"/>
    <w:rsid w:val="00A27B25"/>
    <w:rsid w:val="00A303E0"/>
    <w:rsid w:val="00A309F2"/>
    <w:rsid w:val="00A30AD2"/>
    <w:rsid w:val="00A314B8"/>
    <w:rsid w:val="00A32A14"/>
    <w:rsid w:val="00A3398D"/>
    <w:rsid w:val="00A33E0D"/>
    <w:rsid w:val="00A33E11"/>
    <w:rsid w:val="00A33F4E"/>
    <w:rsid w:val="00A348B6"/>
    <w:rsid w:val="00A34AB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19CD"/>
    <w:rsid w:val="00A51E85"/>
    <w:rsid w:val="00A528E1"/>
    <w:rsid w:val="00A539BC"/>
    <w:rsid w:val="00A53A83"/>
    <w:rsid w:val="00A53E5F"/>
    <w:rsid w:val="00A546C1"/>
    <w:rsid w:val="00A54EF4"/>
    <w:rsid w:val="00A55646"/>
    <w:rsid w:val="00A55D46"/>
    <w:rsid w:val="00A56878"/>
    <w:rsid w:val="00A56E2D"/>
    <w:rsid w:val="00A56F3F"/>
    <w:rsid w:val="00A60C22"/>
    <w:rsid w:val="00A61001"/>
    <w:rsid w:val="00A6108F"/>
    <w:rsid w:val="00A61619"/>
    <w:rsid w:val="00A61CB8"/>
    <w:rsid w:val="00A61DAB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A0"/>
    <w:rsid w:val="00A71E02"/>
    <w:rsid w:val="00A7298B"/>
    <w:rsid w:val="00A72AA8"/>
    <w:rsid w:val="00A72E5E"/>
    <w:rsid w:val="00A73198"/>
    <w:rsid w:val="00A739B1"/>
    <w:rsid w:val="00A739B2"/>
    <w:rsid w:val="00A73B2B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904A1"/>
    <w:rsid w:val="00A90ACC"/>
    <w:rsid w:val="00A92752"/>
    <w:rsid w:val="00A938E6"/>
    <w:rsid w:val="00A93EBA"/>
    <w:rsid w:val="00A93FE5"/>
    <w:rsid w:val="00A940AF"/>
    <w:rsid w:val="00A943B4"/>
    <w:rsid w:val="00A9469B"/>
    <w:rsid w:val="00A9516B"/>
    <w:rsid w:val="00A95DE6"/>
    <w:rsid w:val="00A96AC1"/>
    <w:rsid w:val="00A96F98"/>
    <w:rsid w:val="00A970AF"/>
    <w:rsid w:val="00A9766F"/>
    <w:rsid w:val="00AA0008"/>
    <w:rsid w:val="00AA135E"/>
    <w:rsid w:val="00AA1802"/>
    <w:rsid w:val="00AA1B65"/>
    <w:rsid w:val="00AA1EC5"/>
    <w:rsid w:val="00AA2FFD"/>
    <w:rsid w:val="00AA46CB"/>
    <w:rsid w:val="00AA4A58"/>
    <w:rsid w:val="00AA539C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22F0"/>
    <w:rsid w:val="00AB38EB"/>
    <w:rsid w:val="00AB493B"/>
    <w:rsid w:val="00AB4BF1"/>
    <w:rsid w:val="00AB4C2F"/>
    <w:rsid w:val="00AB4E2E"/>
    <w:rsid w:val="00AB6207"/>
    <w:rsid w:val="00AB6565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F34"/>
    <w:rsid w:val="00AC70B0"/>
    <w:rsid w:val="00AC713E"/>
    <w:rsid w:val="00AC71A9"/>
    <w:rsid w:val="00AC7460"/>
    <w:rsid w:val="00AD0D40"/>
    <w:rsid w:val="00AD190A"/>
    <w:rsid w:val="00AD1B18"/>
    <w:rsid w:val="00AD346E"/>
    <w:rsid w:val="00AD35ED"/>
    <w:rsid w:val="00AD3CAD"/>
    <w:rsid w:val="00AD4C0A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EA1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FB6"/>
    <w:rsid w:val="00B02B29"/>
    <w:rsid w:val="00B036A3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1318"/>
    <w:rsid w:val="00B4132E"/>
    <w:rsid w:val="00B41BB6"/>
    <w:rsid w:val="00B42165"/>
    <w:rsid w:val="00B42485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6D6"/>
    <w:rsid w:val="00B91D76"/>
    <w:rsid w:val="00B91DA9"/>
    <w:rsid w:val="00B91F2D"/>
    <w:rsid w:val="00B93008"/>
    <w:rsid w:val="00B9327B"/>
    <w:rsid w:val="00B933C3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45C"/>
    <w:rsid w:val="00BB04BD"/>
    <w:rsid w:val="00BB0D1E"/>
    <w:rsid w:val="00BB197E"/>
    <w:rsid w:val="00BB1B35"/>
    <w:rsid w:val="00BB2443"/>
    <w:rsid w:val="00BB3203"/>
    <w:rsid w:val="00BB3E2B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8B7"/>
    <w:rsid w:val="00BC515A"/>
    <w:rsid w:val="00BC5741"/>
    <w:rsid w:val="00BC5980"/>
    <w:rsid w:val="00BC5AA7"/>
    <w:rsid w:val="00BC6642"/>
    <w:rsid w:val="00BC6CC1"/>
    <w:rsid w:val="00BC6CF3"/>
    <w:rsid w:val="00BC7801"/>
    <w:rsid w:val="00BC78C6"/>
    <w:rsid w:val="00BC79E7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EA8"/>
    <w:rsid w:val="00BD61AD"/>
    <w:rsid w:val="00BD7409"/>
    <w:rsid w:val="00BD778C"/>
    <w:rsid w:val="00BD7CF5"/>
    <w:rsid w:val="00BE02B4"/>
    <w:rsid w:val="00BE0561"/>
    <w:rsid w:val="00BE14E1"/>
    <w:rsid w:val="00BE1B3B"/>
    <w:rsid w:val="00BE1C28"/>
    <w:rsid w:val="00BE2552"/>
    <w:rsid w:val="00BE25D2"/>
    <w:rsid w:val="00BE34FB"/>
    <w:rsid w:val="00BE38F0"/>
    <w:rsid w:val="00BE4808"/>
    <w:rsid w:val="00BE48B4"/>
    <w:rsid w:val="00BE4D40"/>
    <w:rsid w:val="00BE66C8"/>
    <w:rsid w:val="00BE700C"/>
    <w:rsid w:val="00BE787F"/>
    <w:rsid w:val="00BE7D74"/>
    <w:rsid w:val="00BE7F3E"/>
    <w:rsid w:val="00BF003A"/>
    <w:rsid w:val="00BF0F82"/>
    <w:rsid w:val="00BF10BC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5E77"/>
    <w:rsid w:val="00BF5EA7"/>
    <w:rsid w:val="00BF6409"/>
    <w:rsid w:val="00BF6780"/>
    <w:rsid w:val="00BF69B6"/>
    <w:rsid w:val="00BF69E9"/>
    <w:rsid w:val="00BF7545"/>
    <w:rsid w:val="00BF76EB"/>
    <w:rsid w:val="00C00F34"/>
    <w:rsid w:val="00C01AEA"/>
    <w:rsid w:val="00C01ED4"/>
    <w:rsid w:val="00C02B4D"/>
    <w:rsid w:val="00C02C17"/>
    <w:rsid w:val="00C03327"/>
    <w:rsid w:val="00C034CC"/>
    <w:rsid w:val="00C0417F"/>
    <w:rsid w:val="00C0426F"/>
    <w:rsid w:val="00C0438F"/>
    <w:rsid w:val="00C04AA2"/>
    <w:rsid w:val="00C05674"/>
    <w:rsid w:val="00C0702E"/>
    <w:rsid w:val="00C0724C"/>
    <w:rsid w:val="00C10381"/>
    <w:rsid w:val="00C119EE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2409"/>
    <w:rsid w:val="00C3265F"/>
    <w:rsid w:val="00C326DF"/>
    <w:rsid w:val="00C341F2"/>
    <w:rsid w:val="00C3550C"/>
    <w:rsid w:val="00C35C72"/>
    <w:rsid w:val="00C36799"/>
    <w:rsid w:val="00C371E7"/>
    <w:rsid w:val="00C37296"/>
    <w:rsid w:val="00C4014F"/>
    <w:rsid w:val="00C402EF"/>
    <w:rsid w:val="00C408C7"/>
    <w:rsid w:val="00C40CD5"/>
    <w:rsid w:val="00C4139F"/>
    <w:rsid w:val="00C415A4"/>
    <w:rsid w:val="00C42032"/>
    <w:rsid w:val="00C42B20"/>
    <w:rsid w:val="00C42D36"/>
    <w:rsid w:val="00C436F8"/>
    <w:rsid w:val="00C437F4"/>
    <w:rsid w:val="00C43875"/>
    <w:rsid w:val="00C43D92"/>
    <w:rsid w:val="00C43FF0"/>
    <w:rsid w:val="00C44767"/>
    <w:rsid w:val="00C452B1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78"/>
    <w:rsid w:val="00C67D3C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6507"/>
    <w:rsid w:val="00C76563"/>
    <w:rsid w:val="00C76D73"/>
    <w:rsid w:val="00C76F14"/>
    <w:rsid w:val="00C771B2"/>
    <w:rsid w:val="00C77219"/>
    <w:rsid w:val="00C779C3"/>
    <w:rsid w:val="00C779DA"/>
    <w:rsid w:val="00C77EA1"/>
    <w:rsid w:val="00C80380"/>
    <w:rsid w:val="00C80C7A"/>
    <w:rsid w:val="00C818DB"/>
    <w:rsid w:val="00C8203A"/>
    <w:rsid w:val="00C822BA"/>
    <w:rsid w:val="00C823F7"/>
    <w:rsid w:val="00C8287D"/>
    <w:rsid w:val="00C8289A"/>
    <w:rsid w:val="00C84715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B77"/>
    <w:rsid w:val="00C95CF2"/>
    <w:rsid w:val="00C95DAA"/>
    <w:rsid w:val="00C96B13"/>
    <w:rsid w:val="00C96C17"/>
    <w:rsid w:val="00C96E9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A77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3189"/>
    <w:rsid w:val="00CC3575"/>
    <w:rsid w:val="00CC3764"/>
    <w:rsid w:val="00CC3905"/>
    <w:rsid w:val="00CC3EE7"/>
    <w:rsid w:val="00CC4217"/>
    <w:rsid w:val="00CC4583"/>
    <w:rsid w:val="00CC4728"/>
    <w:rsid w:val="00CC5AB8"/>
    <w:rsid w:val="00CC5E4D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93A"/>
    <w:rsid w:val="00D15E11"/>
    <w:rsid w:val="00D15FA1"/>
    <w:rsid w:val="00D16138"/>
    <w:rsid w:val="00D164C6"/>
    <w:rsid w:val="00D16B23"/>
    <w:rsid w:val="00D17160"/>
    <w:rsid w:val="00D17AB9"/>
    <w:rsid w:val="00D17C19"/>
    <w:rsid w:val="00D2100A"/>
    <w:rsid w:val="00D21812"/>
    <w:rsid w:val="00D22549"/>
    <w:rsid w:val="00D22CE4"/>
    <w:rsid w:val="00D22F25"/>
    <w:rsid w:val="00D23029"/>
    <w:rsid w:val="00D2369F"/>
    <w:rsid w:val="00D2380D"/>
    <w:rsid w:val="00D238D9"/>
    <w:rsid w:val="00D24196"/>
    <w:rsid w:val="00D2584D"/>
    <w:rsid w:val="00D25A92"/>
    <w:rsid w:val="00D260F8"/>
    <w:rsid w:val="00D26558"/>
    <w:rsid w:val="00D26636"/>
    <w:rsid w:val="00D2699C"/>
    <w:rsid w:val="00D276DA"/>
    <w:rsid w:val="00D305E3"/>
    <w:rsid w:val="00D30919"/>
    <w:rsid w:val="00D30E4E"/>
    <w:rsid w:val="00D30ED1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66B"/>
    <w:rsid w:val="00D47C16"/>
    <w:rsid w:val="00D501A9"/>
    <w:rsid w:val="00D50C12"/>
    <w:rsid w:val="00D51139"/>
    <w:rsid w:val="00D514FF"/>
    <w:rsid w:val="00D51917"/>
    <w:rsid w:val="00D51952"/>
    <w:rsid w:val="00D51F78"/>
    <w:rsid w:val="00D5337B"/>
    <w:rsid w:val="00D557AE"/>
    <w:rsid w:val="00D55F26"/>
    <w:rsid w:val="00D5693A"/>
    <w:rsid w:val="00D5720A"/>
    <w:rsid w:val="00D573E5"/>
    <w:rsid w:val="00D57814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331"/>
    <w:rsid w:val="00D73733"/>
    <w:rsid w:val="00D737AC"/>
    <w:rsid w:val="00D743A6"/>
    <w:rsid w:val="00D754B3"/>
    <w:rsid w:val="00D7558A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4A3"/>
    <w:rsid w:val="00D8496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A5F"/>
    <w:rsid w:val="00DA2007"/>
    <w:rsid w:val="00DA2DCC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B0615"/>
    <w:rsid w:val="00DB1019"/>
    <w:rsid w:val="00DB1143"/>
    <w:rsid w:val="00DB1C49"/>
    <w:rsid w:val="00DB1FE7"/>
    <w:rsid w:val="00DB20E1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A90"/>
    <w:rsid w:val="00DD3D26"/>
    <w:rsid w:val="00DD3DD2"/>
    <w:rsid w:val="00DD511E"/>
    <w:rsid w:val="00DD5161"/>
    <w:rsid w:val="00DD55E0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5345"/>
    <w:rsid w:val="00DF636A"/>
    <w:rsid w:val="00DF6927"/>
    <w:rsid w:val="00DF7594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11063"/>
    <w:rsid w:val="00E11407"/>
    <w:rsid w:val="00E114CE"/>
    <w:rsid w:val="00E12CC6"/>
    <w:rsid w:val="00E1339C"/>
    <w:rsid w:val="00E13B9F"/>
    <w:rsid w:val="00E14C6D"/>
    <w:rsid w:val="00E1517F"/>
    <w:rsid w:val="00E15C9D"/>
    <w:rsid w:val="00E15FD0"/>
    <w:rsid w:val="00E1700F"/>
    <w:rsid w:val="00E205A6"/>
    <w:rsid w:val="00E21700"/>
    <w:rsid w:val="00E21BA1"/>
    <w:rsid w:val="00E22E3F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F93"/>
    <w:rsid w:val="00E425C5"/>
    <w:rsid w:val="00E4263F"/>
    <w:rsid w:val="00E426E1"/>
    <w:rsid w:val="00E42A16"/>
    <w:rsid w:val="00E434BA"/>
    <w:rsid w:val="00E435B8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CB"/>
    <w:rsid w:val="00E47085"/>
    <w:rsid w:val="00E47359"/>
    <w:rsid w:val="00E47BFE"/>
    <w:rsid w:val="00E502C8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23C3"/>
    <w:rsid w:val="00E93D8A"/>
    <w:rsid w:val="00E9412C"/>
    <w:rsid w:val="00E946A6"/>
    <w:rsid w:val="00E947AC"/>
    <w:rsid w:val="00E95565"/>
    <w:rsid w:val="00E957C2"/>
    <w:rsid w:val="00E96C15"/>
    <w:rsid w:val="00E97173"/>
    <w:rsid w:val="00E97203"/>
    <w:rsid w:val="00E975FD"/>
    <w:rsid w:val="00E97783"/>
    <w:rsid w:val="00E97AC6"/>
    <w:rsid w:val="00E97BBA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EEB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5584"/>
    <w:rsid w:val="00EC6046"/>
    <w:rsid w:val="00EC627F"/>
    <w:rsid w:val="00EC6ED8"/>
    <w:rsid w:val="00EC7074"/>
    <w:rsid w:val="00EC7262"/>
    <w:rsid w:val="00EC74A5"/>
    <w:rsid w:val="00EC7961"/>
    <w:rsid w:val="00ED07DD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FCF"/>
    <w:rsid w:val="00EE29CE"/>
    <w:rsid w:val="00EE3726"/>
    <w:rsid w:val="00EE3AD6"/>
    <w:rsid w:val="00EE43B9"/>
    <w:rsid w:val="00EE477D"/>
    <w:rsid w:val="00EE4A29"/>
    <w:rsid w:val="00EE4B7F"/>
    <w:rsid w:val="00EE52F2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D89"/>
    <w:rsid w:val="00EF4A7A"/>
    <w:rsid w:val="00EF4AE0"/>
    <w:rsid w:val="00EF4B59"/>
    <w:rsid w:val="00EF5166"/>
    <w:rsid w:val="00EF5A32"/>
    <w:rsid w:val="00EF5E14"/>
    <w:rsid w:val="00EF6954"/>
    <w:rsid w:val="00EF7275"/>
    <w:rsid w:val="00EF780A"/>
    <w:rsid w:val="00EF7968"/>
    <w:rsid w:val="00EF7AAE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45A5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CAA"/>
    <w:rsid w:val="00F163D4"/>
    <w:rsid w:val="00F16584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C30"/>
    <w:rsid w:val="00F27387"/>
    <w:rsid w:val="00F30EC1"/>
    <w:rsid w:val="00F31043"/>
    <w:rsid w:val="00F318A4"/>
    <w:rsid w:val="00F319DA"/>
    <w:rsid w:val="00F31ED7"/>
    <w:rsid w:val="00F32741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7F4"/>
    <w:rsid w:val="00F42022"/>
    <w:rsid w:val="00F42083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B6D"/>
    <w:rsid w:val="00F501B4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42E4"/>
    <w:rsid w:val="00F749BB"/>
    <w:rsid w:val="00F749C4"/>
    <w:rsid w:val="00F74A77"/>
    <w:rsid w:val="00F7670E"/>
    <w:rsid w:val="00F76E97"/>
    <w:rsid w:val="00F77615"/>
    <w:rsid w:val="00F7766A"/>
    <w:rsid w:val="00F776C4"/>
    <w:rsid w:val="00F77D99"/>
    <w:rsid w:val="00F80227"/>
    <w:rsid w:val="00F80298"/>
    <w:rsid w:val="00F8039C"/>
    <w:rsid w:val="00F808C4"/>
    <w:rsid w:val="00F8117A"/>
    <w:rsid w:val="00F81831"/>
    <w:rsid w:val="00F81BA7"/>
    <w:rsid w:val="00F8297B"/>
    <w:rsid w:val="00F82E26"/>
    <w:rsid w:val="00F83BCD"/>
    <w:rsid w:val="00F83E42"/>
    <w:rsid w:val="00F8449B"/>
    <w:rsid w:val="00F84626"/>
    <w:rsid w:val="00F8514B"/>
    <w:rsid w:val="00F85D7B"/>
    <w:rsid w:val="00F86403"/>
    <w:rsid w:val="00F864A4"/>
    <w:rsid w:val="00F86A45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9CE"/>
    <w:rsid w:val="00F97D19"/>
    <w:rsid w:val="00F97D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750"/>
    <w:rsid w:val="00FB2B03"/>
    <w:rsid w:val="00FB3E29"/>
    <w:rsid w:val="00FB4D13"/>
    <w:rsid w:val="00FB5D2A"/>
    <w:rsid w:val="00FB5F8E"/>
    <w:rsid w:val="00FB74AF"/>
    <w:rsid w:val="00FB7690"/>
    <w:rsid w:val="00FB7E32"/>
    <w:rsid w:val="00FC0569"/>
    <w:rsid w:val="00FC08FD"/>
    <w:rsid w:val="00FC0CEC"/>
    <w:rsid w:val="00FC0D8D"/>
    <w:rsid w:val="00FC0F10"/>
    <w:rsid w:val="00FC1ACC"/>
    <w:rsid w:val="00FC2838"/>
    <w:rsid w:val="00FC2CCC"/>
    <w:rsid w:val="00FC3AEE"/>
    <w:rsid w:val="00FC3BEC"/>
    <w:rsid w:val="00FC3E0D"/>
    <w:rsid w:val="00FC512A"/>
    <w:rsid w:val="00FC59C4"/>
    <w:rsid w:val="00FC5CEA"/>
    <w:rsid w:val="00FC6451"/>
    <w:rsid w:val="00FC6B4B"/>
    <w:rsid w:val="00FC7D22"/>
    <w:rsid w:val="00FC7E19"/>
    <w:rsid w:val="00FD1CA2"/>
    <w:rsid w:val="00FD2560"/>
    <w:rsid w:val="00FD294C"/>
    <w:rsid w:val="00FD3D0B"/>
    <w:rsid w:val="00FD409B"/>
    <w:rsid w:val="00FD40FB"/>
    <w:rsid w:val="00FD4898"/>
    <w:rsid w:val="00FD4C05"/>
    <w:rsid w:val="00FD54F5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E002E"/>
    <w:rsid w:val="00FE097C"/>
    <w:rsid w:val="00FE1315"/>
    <w:rsid w:val="00FE16BC"/>
    <w:rsid w:val="00FE1D65"/>
    <w:rsid w:val="00FE2249"/>
    <w:rsid w:val="00FE23D7"/>
    <w:rsid w:val="00FE367B"/>
    <w:rsid w:val="00FE3DFD"/>
    <w:rsid w:val="00FE3E3E"/>
    <w:rsid w:val="00FE4A1E"/>
    <w:rsid w:val="00FE4DBB"/>
    <w:rsid w:val="00FE536D"/>
    <w:rsid w:val="00FE5AD3"/>
    <w:rsid w:val="00FE5B8E"/>
    <w:rsid w:val="00FE5FC3"/>
    <w:rsid w:val="00FE6BA8"/>
    <w:rsid w:val="00FE6E71"/>
    <w:rsid w:val="00FE71F6"/>
    <w:rsid w:val="00FE7444"/>
    <w:rsid w:val="00FE7850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D60"/>
    <w:rsid w:val="00FF3E82"/>
    <w:rsid w:val="00FF507B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43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1">
    <w:name w:val="heading 1"/>
    <w:aliases w:val="H1,h1,Heading 1 3GPP"/>
    <w:next w:val="a"/>
    <w:link w:val="10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B7143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71439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B3A47"/>
    <w:pPr>
      <w:spacing w:before="180"/>
      <w:ind w:left="2693" w:hanging="2693"/>
    </w:pPr>
    <w:rPr>
      <w:b/>
    </w:rPr>
  </w:style>
  <w:style w:type="paragraph" w:styleId="1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DB3A47"/>
    <w:pPr>
      <w:ind w:left="284"/>
    </w:pPr>
  </w:style>
  <w:style w:type="paragraph" w:styleId="12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  <w:rPr>
      <w:rFonts w:ascii="Times New Roman" w:eastAsia="Times New Roman" w:hAnsi="Times New Roman"/>
      <w:szCs w:val="24"/>
    </w:rPr>
  </w:style>
  <w:style w:type="paragraph" w:customStyle="1" w:styleId="B2">
    <w:name w:val="B2"/>
    <w:basedOn w:val="24"/>
    <w:rsid w:val="00DB3A47"/>
  </w:style>
  <w:style w:type="paragraph" w:customStyle="1" w:styleId="B3">
    <w:name w:val="B3"/>
    <w:basedOn w:val="32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link w:val="ab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c">
    <w:name w:val="annotation reference"/>
    <w:semiHidden/>
    <w:rsid w:val="00DB3A47"/>
    <w:rPr>
      <w:sz w:val="16"/>
    </w:rPr>
  </w:style>
  <w:style w:type="paragraph" w:styleId="ad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uiPriority w:val="99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af3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af3">
    <w:name w:val="標號 字元"/>
    <w:aliases w:val="cap 字元,cap Char 字元,Caption Char 字元,Caption Char1 Char 字元,cap Char Char1 字元,Caption Char Char1 Char 字元,cap Char2 字元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link w:val="af8"/>
    <w:uiPriority w:val="34"/>
    <w:qFormat/>
    <w:rsid w:val="00FE5B8E"/>
    <w:pPr>
      <w:ind w:left="720"/>
    </w:pPr>
  </w:style>
  <w:style w:type="character" w:customStyle="1" w:styleId="10">
    <w:name w:val="標題 1 字元"/>
    <w:aliases w:val="H1 字元,h1 字元,Heading 1 3GPP 字元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a6">
    <w:name w:val="頁首 字元"/>
    <w:aliases w:val="header odd 字元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ab">
    <w:name w:val="頁尾 字元"/>
    <w:link w:val="aa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af9">
    <w:name w:val="endnote text"/>
    <w:basedOn w:val="a"/>
    <w:link w:val="afa"/>
    <w:rsid w:val="0025336C"/>
    <w:rPr>
      <w:rFonts w:ascii="Times New Roman" w:eastAsia="Times New Roman" w:hAnsi="Times New Roman"/>
      <w:sz w:val="20"/>
      <w:szCs w:val="20"/>
    </w:rPr>
  </w:style>
  <w:style w:type="character" w:customStyle="1" w:styleId="afa">
    <w:name w:val="章節附註文字 字元"/>
    <w:link w:val="af9"/>
    <w:rsid w:val="0025336C"/>
    <w:rPr>
      <w:rFonts w:ascii="Times New Roman" w:eastAsia="Times New Roman" w:hAnsi="Times New Roman"/>
    </w:rPr>
  </w:style>
  <w:style w:type="character" w:styleId="afb">
    <w:name w:val="endnote reference"/>
    <w:rsid w:val="0025336C"/>
    <w:rPr>
      <w:vertAlign w:val="superscript"/>
    </w:rPr>
  </w:style>
  <w:style w:type="paragraph" w:styleId="Web">
    <w:name w:val="Normal (Web)"/>
    <w:basedOn w:val="a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新細明體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新細明體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新細明體" w:hAnsi="Cambria" w:cs="Times New Roman"/>
        <w:b/>
        <w:bCs/>
      </w:rPr>
    </w:tblStylePr>
    <w:tblStylePr w:type="lastCol">
      <w:rPr>
        <w:rFonts w:ascii="Cambria" w:eastAsia="新細明體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f8">
    <w:name w:val="清單段落 字元"/>
    <w:link w:val="af7"/>
    <w:uiPriority w:val="34"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">
    <w:name w:val="HTML Preformatted"/>
    <w:basedOn w:val="a"/>
    <w:link w:val="HTML0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HTML 預設格式 字元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3">
    <w:name w:val="Table Grid 1"/>
    <w:basedOn w:val="a1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Cambria" w:eastAsia="新細明體" w:hAnsi="Cambri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mbria" w:eastAsia="新細明體" w:hAnsi="Cambri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新細明體" w:hAnsi="Cambri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mbria" w:eastAsia="新細明體" w:hAnsi="Cambri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1">
    <w:name w:val="Table 3D effects 1"/>
    <w:basedOn w:val="a1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Theme"/>
    <w:basedOn w:val="a1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d">
    <w:name w:val="Body Text"/>
    <w:basedOn w:val="a"/>
    <w:link w:val="afe"/>
    <w:semiHidden/>
    <w:unhideWhenUsed/>
    <w:rsid w:val="00E21BA1"/>
    <w:pPr>
      <w:spacing w:after="120"/>
    </w:pPr>
  </w:style>
  <w:style w:type="character" w:customStyle="1" w:styleId="afe">
    <w:name w:val="本文 字元"/>
    <w:basedOn w:val="a0"/>
    <w:link w:val="afd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91D14-DB52-4500-AAAB-200EE4AD2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6778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dcterms:created xsi:type="dcterms:W3CDTF">2017-08-11T03:19:00Z</dcterms:created>
  <dcterms:modified xsi:type="dcterms:W3CDTF">2017-08-11T09:19:00Z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